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54" w:rsidRDefault="00F77354" w:rsidP="00F77354">
      <w:pPr>
        <w:widowControl/>
        <w:autoSpaceDE/>
        <w:autoSpaceDN/>
        <w:adjustRightInd/>
        <w:jc w:val="center"/>
        <w:rPr>
          <w:b/>
          <w:sz w:val="24"/>
          <w:szCs w:val="24"/>
          <w:lang w:val="en-US"/>
        </w:rPr>
      </w:pPr>
    </w:p>
    <w:p w:rsidR="00BD362C" w:rsidRPr="00BD362C" w:rsidRDefault="00BD362C" w:rsidP="00BD362C">
      <w:pPr>
        <w:widowControl/>
        <w:autoSpaceDE/>
        <w:autoSpaceDN/>
        <w:adjustRightInd/>
        <w:jc w:val="center"/>
        <w:rPr>
          <w:b/>
          <w:color w:val="002060"/>
          <w:sz w:val="52"/>
          <w:szCs w:val="52"/>
          <w:lang w:val="en-US"/>
        </w:rPr>
      </w:pPr>
    </w:p>
    <w:p w:rsidR="00BD362C" w:rsidRPr="00BD362C" w:rsidRDefault="00BD362C" w:rsidP="00BD362C">
      <w:pPr>
        <w:widowControl/>
        <w:autoSpaceDE/>
        <w:autoSpaceDN/>
        <w:adjustRightInd/>
        <w:jc w:val="center"/>
        <w:rPr>
          <w:b/>
          <w:color w:val="002060"/>
          <w:sz w:val="52"/>
          <w:szCs w:val="52"/>
          <w:lang w:val="en-US"/>
        </w:rPr>
      </w:pPr>
    </w:p>
    <w:p w:rsidR="00BD362C" w:rsidRPr="00BD362C" w:rsidRDefault="00BD362C" w:rsidP="00BD362C">
      <w:pPr>
        <w:widowControl/>
        <w:autoSpaceDE/>
        <w:autoSpaceDN/>
        <w:adjustRightInd/>
        <w:jc w:val="center"/>
        <w:rPr>
          <w:b/>
          <w:color w:val="002060"/>
          <w:sz w:val="52"/>
          <w:szCs w:val="52"/>
          <w:lang w:val="en-US"/>
        </w:rPr>
      </w:pPr>
    </w:p>
    <w:p w:rsidR="00BD362C" w:rsidRPr="00BD362C" w:rsidRDefault="00BD362C" w:rsidP="00BD362C">
      <w:pPr>
        <w:widowControl/>
        <w:shd w:val="clear" w:color="auto" w:fill="D9D9D9"/>
        <w:autoSpaceDE/>
        <w:autoSpaceDN/>
        <w:adjustRightInd/>
        <w:jc w:val="center"/>
        <w:rPr>
          <w:b/>
          <w:sz w:val="52"/>
          <w:szCs w:val="52"/>
        </w:rPr>
      </w:pPr>
    </w:p>
    <w:p w:rsidR="00BD362C" w:rsidRPr="00BD362C" w:rsidRDefault="00BD362C" w:rsidP="00BD362C">
      <w:pPr>
        <w:widowControl/>
        <w:shd w:val="clear" w:color="auto" w:fill="D9D9D9"/>
        <w:autoSpaceDE/>
        <w:autoSpaceDN/>
        <w:adjustRightInd/>
        <w:jc w:val="center"/>
        <w:rPr>
          <w:b/>
          <w:sz w:val="52"/>
          <w:szCs w:val="52"/>
        </w:rPr>
      </w:pPr>
      <w:r w:rsidRPr="00BD362C">
        <w:rPr>
          <w:b/>
          <w:sz w:val="52"/>
          <w:szCs w:val="52"/>
          <w:lang w:val="en-US"/>
        </w:rPr>
        <w:t>ТЕХНИЧЕСКА СПЕЦИФИКАЦИЯ</w:t>
      </w:r>
    </w:p>
    <w:p w:rsidR="00BD362C" w:rsidRPr="00BD362C" w:rsidRDefault="00BD362C" w:rsidP="00BD362C">
      <w:pPr>
        <w:widowControl/>
        <w:shd w:val="clear" w:color="auto" w:fill="D9D9D9"/>
        <w:autoSpaceDE/>
        <w:autoSpaceDN/>
        <w:adjustRightInd/>
        <w:jc w:val="center"/>
        <w:rPr>
          <w:b/>
          <w:sz w:val="52"/>
          <w:szCs w:val="52"/>
        </w:rPr>
      </w:pPr>
    </w:p>
    <w:p w:rsidR="00BD362C" w:rsidRPr="00BD362C" w:rsidRDefault="00D90093" w:rsidP="00BD362C">
      <w:pPr>
        <w:widowControl/>
        <w:autoSpaceDE/>
        <w:autoSpaceDN/>
        <w:adjustRightInd/>
        <w:jc w:val="center"/>
        <w:rPr>
          <w:b/>
          <w:color w:val="002060"/>
          <w:sz w:val="52"/>
          <w:szCs w:val="52"/>
        </w:rPr>
      </w:pPr>
      <w:r>
        <w:rPr>
          <w:b/>
          <w:color w:val="002060"/>
          <w:sz w:val="52"/>
          <w:szCs w:val="52"/>
        </w:rPr>
        <w:t>По Обособена позиция 4</w:t>
      </w:r>
    </w:p>
    <w:p w:rsidR="00D90093" w:rsidRPr="00D90093" w:rsidRDefault="00D90093" w:rsidP="00D90093">
      <w:pPr>
        <w:widowControl/>
        <w:autoSpaceDE/>
        <w:autoSpaceDN/>
        <w:adjustRightInd/>
        <w:ind w:left="654" w:hanging="654"/>
        <w:jc w:val="center"/>
        <w:rPr>
          <w:b/>
          <w:sz w:val="24"/>
          <w:szCs w:val="24"/>
        </w:rPr>
      </w:pPr>
      <w:r w:rsidRPr="00D90093">
        <w:rPr>
          <w:b/>
          <w:sz w:val="24"/>
          <w:szCs w:val="24"/>
        </w:rPr>
        <w:t>Изработване на информационни и рекламни материали по проект</w:t>
      </w:r>
    </w:p>
    <w:p w:rsidR="00BD362C" w:rsidRDefault="00D90093" w:rsidP="00D90093">
      <w:pPr>
        <w:widowControl/>
        <w:autoSpaceDE/>
        <w:autoSpaceDN/>
        <w:adjustRightInd/>
        <w:jc w:val="center"/>
        <w:rPr>
          <w:b/>
          <w:sz w:val="24"/>
          <w:szCs w:val="24"/>
        </w:rPr>
      </w:pPr>
      <w:r w:rsidRPr="00D90093">
        <w:rPr>
          <w:b/>
          <w:sz w:val="24"/>
          <w:szCs w:val="24"/>
        </w:rPr>
        <w:t>„Кризисен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CB63C4" w:rsidRDefault="00CB63C4" w:rsidP="00D90093">
      <w:pPr>
        <w:widowControl/>
        <w:autoSpaceDE/>
        <w:autoSpaceDN/>
        <w:adjustRightInd/>
        <w:jc w:val="center"/>
        <w:rPr>
          <w:b/>
          <w:sz w:val="24"/>
          <w:szCs w:val="24"/>
        </w:rPr>
      </w:pPr>
    </w:p>
    <w:p w:rsidR="00102CEE" w:rsidRPr="000651DF" w:rsidRDefault="00102CEE" w:rsidP="00102CEE">
      <w:pPr>
        <w:ind w:firstLine="709"/>
        <w:jc w:val="both"/>
        <w:rPr>
          <w:b/>
          <w:bCs/>
          <w:color w:val="FF0000"/>
          <w:sz w:val="24"/>
          <w:szCs w:val="24"/>
        </w:rPr>
      </w:pPr>
      <w:r w:rsidRPr="000651DF">
        <w:rPr>
          <w:b/>
          <w:bCs/>
          <w:color w:val="FF0000"/>
          <w:sz w:val="24"/>
          <w:szCs w:val="24"/>
        </w:rPr>
        <w:t>Предметът на обособената позиция е включен в списъка по чл. 30 от Закона за интеграция на хората с увреждания и е запазена за участие на специализирани предприятия или кооперации на хора с увреждания, съгласно чл. 16г от ЗОП.</w:t>
      </w:r>
    </w:p>
    <w:p w:rsidR="00102CEE" w:rsidRPr="000651DF" w:rsidRDefault="00102CEE" w:rsidP="00102CEE">
      <w:pPr>
        <w:ind w:firstLine="709"/>
        <w:jc w:val="both"/>
        <w:rPr>
          <w:b/>
          <w:bCs/>
          <w:color w:val="FF0000"/>
          <w:sz w:val="24"/>
          <w:szCs w:val="24"/>
        </w:rPr>
      </w:pPr>
    </w:p>
    <w:p w:rsidR="00102CEE" w:rsidRPr="000651DF" w:rsidRDefault="00102CEE" w:rsidP="00102CEE">
      <w:pPr>
        <w:spacing w:line="276" w:lineRule="auto"/>
        <w:ind w:firstLine="709"/>
        <w:jc w:val="both"/>
        <w:rPr>
          <w:b/>
          <w:bCs/>
          <w:color w:val="FF0000"/>
          <w:sz w:val="24"/>
          <w:szCs w:val="24"/>
        </w:rPr>
      </w:pPr>
      <w:r w:rsidRPr="000651DF">
        <w:rPr>
          <w:b/>
          <w:bCs/>
          <w:color w:val="FF0000"/>
          <w:sz w:val="24"/>
          <w:szCs w:val="24"/>
        </w:rPr>
        <w:t>Съгласно чл. 16г ал. 6 оферти могат да подават и други заинтересовани лица извън тези, за които поръчката е запазена, но те се разглеждат в случаите по чл. 16г., ал. 9 от ЗОП.</w:t>
      </w:r>
    </w:p>
    <w:p w:rsidR="00CB63C4" w:rsidRDefault="00CB63C4" w:rsidP="00D90093">
      <w:pPr>
        <w:widowControl/>
        <w:autoSpaceDE/>
        <w:autoSpaceDN/>
        <w:adjustRightInd/>
        <w:jc w:val="center"/>
        <w:rPr>
          <w:b/>
          <w:sz w:val="24"/>
          <w:szCs w:val="24"/>
        </w:rPr>
      </w:pPr>
    </w:p>
    <w:p w:rsidR="00CB63C4" w:rsidRPr="00D90093" w:rsidRDefault="00CB63C4" w:rsidP="00D90093">
      <w:pPr>
        <w:widowControl/>
        <w:autoSpaceDE/>
        <w:autoSpaceDN/>
        <w:adjustRightInd/>
        <w:jc w:val="center"/>
        <w:rPr>
          <w:b/>
          <w:color w:val="002060"/>
          <w:sz w:val="28"/>
          <w:szCs w:val="28"/>
        </w:rPr>
      </w:pPr>
    </w:p>
    <w:p w:rsidR="00BD362C" w:rsidRPr="00BD362C" w:rsidRDefault="00BD362C" w:rsidP="00BD362C">
      <w:pPr>
        <w:widowControl/>
        <w:autoSpaceDE/>
        <w:autoSpaceDN/>
        <w:adjustRightInd/>
        <w:spacing w:after="200" w:line="276" w:lineRule="auto"/>
        <w:rPr>
          <w:b/>
          <w:color w:val="002060"/>
          <w:sz w:val="52"/>
          <w:szCs w:val="52"/>
        </w:rPr>
      </w:pPr>
      <w:r w:rsidRPr="00BD362C">
        <w:rPr>
          <w:b/>
          <w:color w:val="002060"/>
          <w:sz w:val="52"/>
          <w:szCs w:val="52"/>
        </w:rPr>
        <w:br w:type="page"/>
      </w:r>
    </w:p>
    <w:p w:rsidR="00D90093" w:rsidRPr="00D90093" w:rsidRDefault="00D90093" w:rsidP="00D90093">
      <w:pPr>
        <w:widowControl/>
        <w:autoSpaceDE/>
        <w:autoSpaceDN/>
        <w:adjustRightInd/>
        <w:jc w:val="center"/>
        <w:rPr>
          <w:b/>
          <w:sz w:val="24"/>
          <w:szCs w:val="24"/>
        </w:rPr>
      </w:pPr>
      <w:r w:rsidRPr="00D90093">
        <w:rPr>
          <w:b/>
          <w:sz w:val="24"/>
          <w:szCs w:val="24"/>
        </w:rPr>
        <w:lastRenderedPageBreak/>
        <w:t xml:space="preserve">Обособена позиция 4: Изработване на информационни и рекламни материали по проект         </w:t>
      </w:r>
    </w:p>
    <w:p w:rsidR="00BD362C" w:rsidRPr="00BD362C" w:rsidRDefault="00D90093" w:rsidP="00D90093">
      <w:pPr>
        <w:widowControl/>
        <w:autoSpaceDE/>
        <w:autoSpaceDN/>
        <w:adjustRightInd/>
        <w:jc w:val="center"/>
        <w:rPr>
          <w:b/>
          <w:sz w:val="24"/>
          <w:szCs w:val="24"/>
        </w:rPr>
      </w:pPr>
      <w:r w:rsidRPr="00D90093">
        <w:rPr>
          <w:b/>
          <w:sz w:val="24"/>
          <w:szCs w:val="24"/>
        </w:rPr>
        <w:t xml:space="preserve">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BD362C" w:rsidRDefault="00BD362C" w:rsidP="00BD362C">
      <w:pPr>
        <w:widowControl/>
        <w:autoSpaceDE/>
        <w:autoSpaceDN/>
        <w:adjustRightInd/>
        <w:jc w:val="center"/>
        <w:rPr>
          <w:b/>
          <w:sz w:val="24"/>
          <w:szCs w:val="24"/>
          <w:lang w:val="en-US"/>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Технически условия за изпълнение на поръчката</w:t>
      </w:r>
    </w:p>
    <w:p w:rsidR="00D90093" w:rsidRPr="00D90093" w:rsidRDefault="00D90093" w:rsidP="00D90093">
      <w:pPr>
        <w:widowControl/>
        <w:autoSpaceDE/>
        <w:autoSpaceDN/>
        <w:adjustRightInd/>
        <w:rPr>
          <w:b/>
          <w:sz w:val="24"/>
          <w:szCs w:val="24"/>
        </w:rPr>
      </w:pPr>
      <w:r w:rsidRPr="00D90093">
        <w:rPr>
          <w:b/>
          <w:sz w:val="24"/>
          <w:szCs w:val="24"/>
        </w:rPr>
        <w:t>По обособена позиция 4:</w:t>
      </w:r>
    </w:p>
    <w:p w:rsidR="00D90093" w:rsidRPr="00D90093" w:rsidRDefault="00D90093" w:rsidP="00D90093">
      <w:pPr>
        <w:widowControl/>
        <w:autoSpaceDE/>
        <w:autoSpaceDN/>
        <w:adjustRightInd/>
        <w:rPr>
          <w:sz w:val="24"/>
          <w:szCs w:val="24"/>
        </w:rPr>
      </w:pPr>
      <w:r w:rsidRPr="00D90093">
        <w:rPr>
          <w:sz w:val="24"/>
          <w:szCs w:val="24"/>
        </w:rPr>
        <w:t>1. Билборд – 1 бр.</w:t>
      </w:r>
    </w:p>
    <w:p w:rsidR="00D90093" w:rsidRPr="00D90093" w:rsidRDefault="00D90093" w:rsidP="00D90093">
      <w:pPr>
        <w:widowControl/>
        <w:autoSpaceDE/>
        <w:autoSpaceDN/>
        <w:adjustRightInd/>
        <w:rPr>
          <w:sz w:val="24"/>
          <w:szCs w:val="24"/>
        </w:rPr>
      </w:pPr>
      <w:r w:rsidRPr="00D90093">
        <w:rPr>
          <w:sz w:val="24"/>
          <w:szCs w:val="24"/>
        </w:rPr>
        <w:t>2. Постоянна обяснителна табела – 1 бр.</w:t>
      </w:r>
    </w:p>
    <w:p w:rsidR="00D90093" w:rsidRPr="00D90093" w:rsidRDefault="00D90093" w:rsidP="00D90093">
      <w:pPr>
        <w:widowControl/>
        <w:autoSpaceDE/>
        <w:autoSpaceDN/>
        <w:adjustRightInd/>
        <w:rPr>
          <w:sz w:val="24"/>
          <w:szCs w:val="24"/>
        </w:rPr>
      </w:pPr>
      <w:r w:rsidRPr="00D90093">
        <w:rPr>
          <w:sz w:val="24"/>
          <w:szCs w:val="24"/>
        </w:rPr>
        <w:t>3. Рекламни материали:</w:t>
      </w:r>
    </w:p>
    <w:p w:rsidR="00D90093" w:rsidRPr="00D90093" w:rsidRDefault="00D90093" w:rsidP="00D90093">
      <w:pPr>
        <w:widowControl/>
        <w:autoSpaceDE/>
        <w:autoSpaceDN/>
        <w:adjustRightInd/>
        <w:rPr>
          <w:sz w:val="24"/>
          <w:szCs w:val="24"/>
        </w:rPr>
      </w:pPr>
      <w:r w:rsidRPr="00D90093">
        <w:rPr>
          <w:sz w:val="24"/>
          <w:szCs w:val="24"/>
        </w:rPr>
        <w:t xml:space="preserve">    3.1. Тефтер – 100 бр.</w:t>
      </w:r>
    </w:p>
    <w:p w:rsidR="00D90093" w:rsidRPr="00D90093" w:rsidRDefault="00D90093" w:rsidP="00D90093">
      <w:pPr>
        <w:widowControl/>
        <w:autoSpaceDE/>
        <w:autoSpaceDN/>
        <w:adjustRightInd/>
        <w:rPr>
          <w:sz w:val="24"/>
          <w:szCs w:val="24"/>
        </w:rPr>
      </w:pPr>
      <w:r w:rsidRPr="00D90093">
        <w:rPr>
          <w:sz w:val="24"/>
          <w:szCs w:val="24"/>
        </w:rPr>
        <w:t xml:space="preserve">    3.2. Химикал – 100 бр.</w:t>
      </w:r>
    </w:p>
    <w:p w:rsidR="00D90093" w:rsidRPr="00D90093" w:rsidRDefault="00D90093" w:rsidP="00D90093">
      <w:pPr>
        <w:widowControl/>
        <w:autoSpaceDE/>
        <w:autoSpaceDN/>
        <w:adjustRightInd/>
        <w:rPr>
          <w:sz w:val="24"/>
          <w:szCs w:val="24"/>
        </w:rPr>
      </w:pPr>
      <w:r w:rsidRPr="00D90093">
        <w:rPr>
          <w:sz w:val="24"/>
          <w:szCs w:val="24"/>
        </w:rPr>
        <w:t xml:space="preserve">    3.3. </w:t>
      </w:r>
      <w:proofErr w:type="spellStart"/>
      <w:r w:rsidRPr="00D90093">
        <w:rPr>
          <w:sz w:val="24"/>
          <w:szCs w:val="24"/>
        </w:rPr>
        <w:t>Флашпамет</w:t>
      </w:r>
      <w:proofErr w:type="spellEnd"/>
      <w:r w:rsidRPr="00D90093">
        <w:rPr>
          <w:sz w:val="24"/>
          <w:szCs w:val="24"/>
        </w:rPr>
        <w:t xml:space="preserve"> 8GB – 100 бр.</w:t>
      </w:r>
    </w:p>
    <w:p w:rsidR="00D90093" w:rsidRPr="00D90093" w:rsidRDefault="00D90093" w:rsidP="00D90093">
      <w:pPr>
        <w:widowControl/>
        <w:autoSpaceDE/>
        <w:autoSpaceDN/>
        <w:adjustRightInd/>
        <w:rPr>
          <w:sz w:val="24"/>
          <w:szCs w:val="24"/>
        </w:rPr>
      </w:pPr>
      <w:r w:rsidRPr="00D90093">
        <w:rPr>
          <w:sz w:val="24"/>
          <w:szCs w:val="24"/>
        </w:rPr>
        <w:t xml:space="preserve">    3.4. Тениска с щампа – 100 бр.</w:t>
      </w:r>
    </w:p>
    <w:p w:rsidR="00D90093" w:rsidRPr="00D90093" w:rsidRDefault="00D90093" w:rsidP="00D90093">
      <w:pPr>
        <w:widowControl/>
        <w:autoSpaceDE/>
        <w:autoSpaceDN/>
        <w:adjustRightInd/>
        <w:rPr>
          <w:sz w:val="24"/>
          <w:szCs w:val="24"/>
        </w:rPr>
      </w:pPr>
      <w:r w:rsidRPr="00D90093">
        <w:rPr>
          <w:sz w:val="24"/>
          <w:szCs w:val="24"/>
        </w:rPr>
        <w:t xml:space="preserve">    3.5. Шапка с щампа – 100 бр.</w:t>
      </w:r>
    </w:p>
    <w:p w:rsidR="00D90093" w:rsidRPr="00D90093" w:rsidRDefault="00D90093" w:rsidP="00D90093">
      <w:pPr>
        <w:widowControl/>
        <w:autoSpaceDE/>
        <w:autoSpaceDN/>
        <w:adjustRightInd/>
        <w:rPr>
          <w:sz w:val="24"/>
          <w:szCs w:val="24"/>
        </w:rPr>
      </w:pPr>
      <w:r w:rsidRPr="00D90093">
        <w:rPr>
          <w:sz w:val="24"/>
          <w:szCs w:val="24"/>
        </w:rPr>
        <w:t xml:space="preserve">    3.6. Термос 1л. – 100 бр.</w:t>
      </w:r>
    </w:p>
    <w:p w:rsidR="00D90093" w:rsidRPr="00D90093" w:rsidRDefault="00D90093" w:rsidP="00D90093">
      <w:pPr>
        <w:widowControl/>
        <w:autoSpaceDE/>
        <w:autoSpaceDN/>
        <w:adjustRightInd/>
        <w:rPr>
          <w:sz w:val="24"/>
          <w:szCs w:val="24"/>
        </w:rPr>
      </w:pPr>
      <w:r w:rsidRPr="00D90093">
        <w:rPr>
          <w:sz w:val="24"/>
          <w:szCs w:val="24"/>
        </w:rPr>
        <w:t xml:space="preserve">    3.7. Чаша – 100 бр.</w:t>
      </w:r>
    </w:p>
    <w:p w:rsidR="00D90093" w:rsidRPr="00D90093" w:rsidRDefault="00D90093" w:rsidP="00D90093">
      <w:pPr>
        <w:widowControl/>
        <w:autoSpaceDE/>
        <w:autoSpaceDN/>
        <w:adjustRightInd/>
        <w:rPr>
          <w:sz w:val="24"/>
          <w:szCs w:val="24"/>
        </w:rPr>
      </w:pPr>
      <w:r w:rsidRPr="00D90093">
        <w:rPr>
          <w:sz w:val="24"/>
          <w:szCs w:val="24"/>
        </w:rPr>
        <w:t xml:space="preserve">    3.8. Текстилна чанта – 100 бр.</w:t>
      </w:r>
    </w:p>
    <w:p w:rsidR="00D90093" w:rsidRPr="00D90093" w:rsidRDefault="00D90093" w:rsidP="00D90093">
      <w:pPr>
        <w:widowControl/>
        <w:autoSpaceDE/>
        <w:autoSpaceDN/>
        <w:adjustRightInd/>
        <w:rPr>
          <w:sz w:val="24"/>
          <w:szCs w:val="24"/>
        </w:rPr>
      </w:pPr>
      <w:r w:rsidRPr="00D90093">
        <w:rPr>
          <w:sz w:val="24"/>
          <w:szCs w:val="24"/>
        </w:rPr>
        <w:t xml:space="preserve">    3.9. Възглавница за път – 100 бр.</w:t>
      </w:r>
    </w:p>
    <w:p w:rsidR="00D90093" w:rsidRPr="00D90093" w:rsidRDefault="00D90093" w:rsidP="00D90093">
      <w:pPr>
        <w:ind w:firstLine="709"/>
        <w:jc w:val="both"/>
        <w:rPr>
          <w:sz w:val="24"/>
          <w:szCs w:val="24"/>
        </w:rPr>
      </w:pPr>
      <w:r w:rsidRPr="00D90093">
        <w:rPr>
          <w:rFonts w:eastAsia="Verdana"/>
          <w:sz w:val="24"/>
          <w:szCs w:val="24"/>
        </w:rPr>
        <w:t>Подготовката, изработването и отпечатването на информационните материали за популяризиране на проекта да се извърши след предварително одобрение на предложените от изпълнителя проекти. Информационните материали трябва да отговарят на изискванията</w:t>
      </w:r>
      <w:r w:rsidRPr="00D90093">
        <w:rPr>
          <w:sz w:val="24"/>
          <w:szCs w:val="24"/>
        </w:rPr>
        <w:t xml:space="preserve"> за визуална идентификация на Норвежкия финансов механизъм 2009 – 2014, Програма </w:t>
      </w:r>
      <w:r w:rsidRPr="00D90093">
        <w:rPr>
          <w:sz w:val="24"/>
          <w:szCs w:val="24"/>
          <w:lang w:val="en-US"/>
        </w:rPr>
        <w:t>BG</w:t>
      </w:r>
      <w:r w:rsidRPr="00D90093">
        <w:rPr>
          <w:sz w:val="24"/>
          <w:szCs w:val="24"/>
        </w:rPr>
        <w:t xml:space="preserve"> 12 „Домашно насилие и насилие основано на полов признак“.</w:t>
      </w:r>
    </w:p>
    <w:p w:rsidR="00D90093" w:rsidRPr="00D90093" w:rsidRDefault="00D90093" w:rsidP="00D90093">
      <w:pPr>
        <w:jc w:val="both"/>
        <w:rPr>
          <w:sz w:val="24"/>
          <w:szCs w:val="24"/>
        </w:rPr>
      </w:pPr>
      <w:r w:rsidRPr="00D90093">
        <w:rPr>
          <w:sz w:val="24"/>
          <w:szCs w:val="24"/>
        </w:rPr>
        <w:t>1. Билборд - размери 1000 X 2000мм, материал метал , на билборда следва да е бъдат отпечатани пълноцветно знамето на Република България и логото на Норвежкия финансов механизъм, като между двете, центрирано е изписан текста НОРВЕЖКИ ФИНАНСОВ МЕХАНИЗЪМ,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Проект …………………………………………………………………………………., (информацията ще се подаде от възложителя) при изработването да се спазят изискванията за визуална идентификация на Норвежкия финансов механизъм 2009 – 2014, Програма BG 12 „Домашно насилие и насилие основано на полов признак“.</w:t>
      </w:r>
    </w:p>
    <w:p w:rsidR="00D90093" w:rsidRPr="00D90093" w:rsidRDefault="00D90093" w:rsidP="00D90093">
      <w:pPr>
        <w:jc w:val="both"/>
        <w:rPr>
          <w:sz w:val="24"/>
          <w:szCs w:val="24"/>
        </w:rPr>
      </w:pPr>
      <w:r w:rsidRPr="00D90093">
        <w:rPr>
          <w:sz w:val="24"/>
          <w:szCs w:val="24"/>
        </w:rPr>
        <w:t>Билборда трябва да дава информация за организацията партньор, времевия период и стойността на проекта, както и информацията, че същия се осъществява с финансовата помощ на Норвежкия финансов механизъм 2009 -2014.</w:t>
      </w:r>
    </w:p>
    <w:p w:rsidR="00D90093" w:rsidRPr="00D90093" w:rsidRDefault="00D90093" w:rsidP="00D90093">
      <w:pPr>
        <w:jc w:val="both"/>
        <w:rPr>
          <w:sz w:val="24"/>
          <w:szCs w:val="24"/>
        </w:rPr>
      </w:pPr>
      <w:r w:rsidRPr="00D90093">
        <w:rPr>
          <w:sz w:val="24"/>
          <w:szCs w:val="24"/>
        </w:rPr>
        <w:t xml:space="preserve">Билборда следва да бъде </w:t>
      </w:r>
      <w:proofErr w:type="spellStart"/>
      <w:r w:rsidRPr="00D90093">
        <w:rPr>
          <w:sz w:val="24"/>
          <w:szCs w:val="24"/>
        </w:rPr>
        <w:t>издържлив</w:t>
      </w:r>
      <w:proofErr w:type="spellEnd"/>
      <w:r w:rsidRPr="00D90093">
        <w:rPr>
          <w:sz w:val="24"/>
          <w:szCs w:val="24"/>
        </w:rPr>
        <w:t xml:space="preserve"> на </w:t>
      </w:r>
      <w:proofErr w:type="spellStart"/>
      <w:r w:rsidRPr="00D90093">
        <w:rPr>
          <w:sz w:val="24"/>
          <w:szCs w:val="24"/>
        </w:rPr>
        <w:t>метереолигични</w:t>
      </w:r>
      <w:proofErr w:type="spellEnd"/>
      <w:r w:rsidRPr="00D90093">
        <w:rPr>
          <w:sz w:val="24"/>
          <w:szCs w:val="24"/>
        </w:rPr>
        <w:t xml:space="preserve"> условия за времето от поставянето до 6 (шест) месеца след приключване на проекта.</w:t>
      </w:r>
    </w:p>
    <w:p w:rsidR="00D90093" w:rsidRPr="00D90093" w:rsidRDefault="00D90093" w:rsidP="00D90093">
      <w:pPr>
        <w:jc w:val="both"/>
        <w:rPr>
          <w:sz w:val="24"/>
          <w:szCs w:val="24"/>
        </w:rPr>
      </w:pPr>
      <w:r w:rsidRPr="00D90093">
        <w:rPr>
          <w:sz w:val="24"/>
          <w:szCs w:val="24"/>
        </w:rPr>
        <w:tab/>
      </w:r>
    </w:p>
    <w:p w:rsidR="00D90093" w:rsidRPr="00D90093" w:rsidRDefault="00D90093" w:rsidP="00D90093">
      <w:pPr>
        <w:jc w:val="both"/>
        <w:rPr>
          <w:sz w:val="24"/>
          <w:szCs w:val="24"/>
        </w:rPr>
      </w:pPr>
      <w:r w:rsidRPr="00D90093">
        <w:rPr>
          <w:sz w:val="24"/>
          <w:szCs w:val="24"/>
        </w:rPr>
        <w:lastRenderedPageBreak/>
        <w:t>2. Постоянна обяснителна табела - размери 200X300X2мм, материал метал, на билборда следва да е  поставено знамето на Република България и логото на Норвежкия финансов механизъм, като между двете, центрирано е изписан текста НОРВЕЖКИ ФИНАНСОВ МЕХАНИЗЪМ,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Проект ………………………………………………………….(информацията ще се подаде от възложителя), при изработването да се спазят изискванията за визуална идентификация на Норвежкия финансов механизъм 2009 – 2014, Програма BG 12 „Домашно насилие и насилие основано на полов признак“.</w:t>
      </w:r>
    </w:p>
    <w:p w:rsidR="00D90093" w:rsidRPr="00D90093" w:rsidRDefault="00D90093" w:rsidP="00D90093">
      <w:pPr>
        <w:jc w:val="both"/>
        <w:rPr>
          <w:sz w:val="24"/>
          <w:szCs w:val="24"/>
        </w:rPr>
      </w:pPr>
      <w:r w:rsidRPr="00D90093">
        <w:rPr>
          <w:sz w:val="24"/>
          <w:szCs w:val="24"/>
        </w:rPr>
        <w:t>Обяснителната табела трябва да дава информация за организацията партньор, времевия период и стойността на проекта, както и информацията, че същия се осъществява с финансовата помощ на Норвежкия финансов механизъм 2009 -2014.</w:t>
      </w:r>
    </w:p>
    <w:p w:rsidR="00D90093" w:rsidRPr="00D90093" w:rsidRDefault="00D90093" w:rsidP="00D90093">
      <w:pPr>
        <w:jc w:val="both"/>
        <w:rPr>
          <w:sz w:val="24"/>
          <w:szCs w:val="24"/>
        </w:rPr>
      </w:pPr>
      <w:r w:rsidRPr="00D90093">
        <w:rPr>
          <w:sz w:val="24"/>
          <w:szCs w:val="24"/>
        </w:rPr>
        <w:t xml:space="preserve">Тя следва да бъде </w:t>
      </w:r>
      <w:proofErr w:type="spellStart"/>
      <w:r w:rsidRPr="00D90093">
        <w:rPr>
          <w:sz w:val="24"/>
          <w:szCs w:val="24"/>
        </w:rPr>
        <w:t>издържлива</w:t>
      </w:r>
      <w:proofErr w:type="spellEnd"/>
      <w:r w:rsidRPr="00D90093">
        <w:rPr>
          <w:sz w:val="24"/>
          <w:szCs w:val="24"/>
        </w:rPr>
        <w:t xml:space="preserve"> на </w:t>
      </w:r>
      <w:proofErr w:type="spellStart"/>
      <w:r w:rsidRPr="00D90093">
        <w:rPr>
          <w:sz w:val="24"/>
          <w:szCs w:val="24"/>
        </w:rPr>
        <w:t>метереолигични</w:t>
      </w:r>
      <w:proofErr w:type="spellEnd"/>
      <w:r w:rsidRPr="00D90093">
        <w:rPr>
          <w:sz w:val="24"/>
          <w:szCs w:val="24"/>
        </w:rPr>
        <w:t xml:space="preserve"> условия за времето от поставянето до 6 (шест) месеца след приключване на проекта.</w:t>
      </w:r>
    </w:p>
    <w:p w:rsidR="00D90093" w:rsidRPr="00D90093" w:rsidRDefault="00D90093" w:rsidP="00D90093">
      <w:pPr>
        <w:jc w:val="both"/>
        <w:rPr>
          <w:sz w:val="24"/>
          <w:szCs w:val="24"/>
        </w:rPr>
      </w:pPr>
      <w:r w:rsidRPr="00D90093">
        <w:rPr>
          <w:sz w:val="24"/>
          <w:szCs w:val="24"/>
        </w:rPr>
        <w:t xml:space="preserve">Дизайнът на билборда и обяснителната табела и съдържанието на текста, както и „пилотно” хартиено копие е необходимо да бъдат предварително одобрени от Възложителя. Монтажът на същите ще се извърши на указани от Възложителя места в срок поставен от Възложителя. </w:t>
      </w:r>
    </w:p>
    <w:p w:rsidR="00D90093" w:rsidRPr="00D90093" w:rsidRDefault="00D90093" w:rsidP="00D90093">
      <w:pPr>
        <w:jc w:val="both"/>
        <w:rPr>
          <w:sz w:val="24"/>
          <w:szCs w:val="24"/>
        </w:rPr>
      </w:pPr>
      <w:r w:rsidRPr="00D90093">
        <w:rPr>
          <w:sz w:val="24"/>
          <w:szCs w:val="24"/>
        </w:rPr>
        <w:tab/>
        <w:t>3. Рекламни материали:</w:t>
      </w:r>
    </w:p>
    <w:p w:rsidR="00D90093" w:rsidRPr="00D90093" w:rsidRDefault="00D90093" w:rsidP="00D90093">
      <w:pPr>
        <w:jc w:val="both"/>
        <w:rPr>
          <w:sz w:val="24"/>
          <w:szCs w:val="24"/>
        </w:rPr>
      </w:pPr>
      <w:r w:rsidRPr="00D90093">
        <w:rPr>
          <w:sz w:val="24"/>
          <w:szCs w:val="24"/>
        </w:rPr>
        <w:tab/>
        <w:t>3.1 Тефтер с подходящ дизайн спрямо предмета на проекта. На корицата следва да се отпечатат пълноцветно   знамето на Република България и логото на Норвежкия финансов механизъм, като между двете, центрирано е изписан текста НОРВЕЖКИ ФИНАНСОВ МЕХАНИЗЪМ,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Проект „Кризисен център на територията на Община Русе за жертви на домашно насилие, основано на полов признак и предоставяне на услуги в него“</w:t>
      </w:r>
    </w:p>
    <w:p w:rsidR="00D90093" w:rsidRPr="00D90093" w:rsidRDefault="00D90093" w:rsidP="00D90093">
      <w:pPr>
        <w:jc w:val="both"/>
        <w:rPr>
          <w:sz w:val="24"/>
          <w:szCs w:val="24"/>
        </w:rPr>
      </w:pPr>
      <w:r w:rsidRPr="00D90093">
        <w:rPr>
          <w:sz w:val="24"/>
          <w:szCs w:val="24"/>
        </w:rPr>
        <w:t>При изработването на тефтерите да се спазят изискванията за визуална идентификация на Норвежкия финансов механизъм 2009 – 2014, Програма BG 12 „Домашно насилие и насилие основано на полов признак“.</w:t>
      </w:r>
    </w:p>
    <w:p w:rsidR="00D90093" w:rsidRPr="00D90093" w:rsidRDefault="00D90093" w:rsidP="00D90093">
      <w:pPr>
        <w:jc w:val="both"/>
        <w:rPr>
          <w:sz w:val="24"/>
          <w:szCs w:val="24"/>
        </w:rPr>
      </w:pPr>
      <w:r w:rsidRPr="00D90093">
        <w:rPr>
          <w:sz w:val="24"/>
          <w:szCs w:val="24"/>
        </w:rPr>
        <w:t>-</w:t>
      </w:r>
      <w:r w:rsidRPr="00D90093">
        <w:rPr>
          <w:sz w:val="24"/>
          <w:szCs w:val="24"/>
        </w:rPr>
        <w:tab/>
        <w:t>Размер: A5;</w:t>
      </w:r>
    </w:p>
    <w:p w:rsidR="00D90093" w:rsidRPr="00D90093" w:rsidRDefault="00D90093" w:rsidP="00D90093">
      <w:pPr>
        <w:jc w:val="both"/>
        <w:rPr>
          <w:sz w:val="24"/>
          <w:szCs w:val="24"/>
        </w:rPr>
      </w:pPr>
      <w:r w:rsidRPr="00D90093">
        <w:rPr>
          <w:sz w:val="24"/>
          <w:szCs w:val="24"/>
        </w:rPr>
        <w:t>-</w:t>
      </w:r>
      <w:r w:rsidRPr="00D90093">
        <w:rPr>
          <w:sz w:val="24"/>
          <w:szCs w:val="24"/>
        </w:rPr>
        <w:tab/>
        <w:t xml:space="preserve">Корица от </w:t>
      </w:r>
      <w:proofErr w:type="spellStart"/>
      <w:r w:rsidRPr="00D90093">
        <w:rPr>
          <w:sz w:val="24"/>
          <w:szCs w:val="24"/>
        </w:rPr>
        <w:t>книговинил</w:t>
      </w:r>
      <w:proofErr w:type="spellEnd"/>
      <w:r w:rsidRPr="00D90093">
        <w:rPr>
          <w:sz w:val="24"/>
          <w:szCs w:val="24"/>
        </w:rPr>
        <w:t>;</w:t>
      </w:r>
    </w:p>
    <w:p w:rsidR="00D90093" w:rsidRPr="00D90093" w:rsidRDefault="00D90093" w:rsidP="00D90093">
      <w:pPr>
        <w:jc w:val="both"/>
        <w:rPr>
          <w:sz w:val="24"/>
          <w:szCs w:val="24"/>
        </w:rPr>
      </w:pPr>
      <w:r w:rsidRPr="00D90093">
        <w:rPr>
          <w:sz w:val="24"/>
          <w:szCs w:val="24"/>
        </w:rPr>
        <w:t>-</w:t>
      </w:r>
      <w:r w:rsidRPr="00D90093">
        <w:rPr>
          <w:sz w:val="24"/>
          <w:szCs w:val="24"/>
        </w:rPr>
        <w:tab/>
        <w:t>13 коли без дати.</w:t>
      </w:r>
    </w:p>
    <w:p w:rsidR="00D90093" w:rsidRPr="00D90093" w:rsidRDefault="00D90093" w:rsidP="00D90093">
      <w:pPr>
        <w:ind w:firstLine="708"/>
        <w:jc w:val="both"/>
        <w:rPr>
          <w:sz w:val="24"/>
          <w:szCs w:val="24"/>
        </w:rPr>
      </w:pPr>
      <w:r w:rsidRPr="00D90093">
        <w:rPr>
          <w:sz w:val="24"/>
          <w:szCs w:val="24"/>
        </w:rPr>
        <w:t xml:space="preserve">3.2 Тениски (унисекс) с щампа от материя 100% памук - висококачествен мек на допир с къс ръкав, плътност 145м2, </w:t>
      </w:r>
      <w:proofErr w:type="spellStart"/>
      <w:r w:rsidRPr="00D90093">
        <w:rPr>
          <w:sz w:val="24"/>
          <w:szCs w:val="24"/>
        </w:rPr>
        <w:t>полуобло</w:t>
      </w:r>
      <w:proofErr w:type="spellEnd"/>
      <w:r w:rsidRPr="00D90093">
        <w:rPr>
          <w:sz w:val="24"/>
          <w:szCs w:val="24"/>
        </w:rPr>
        <w:t xml:space="preserve"> деколте с размери от S, до ХL. Изпълнителят да предложи подходящи цветове на тениските. Да се отпечата пълноцветно знамето на Република България и логото на Норвежкия финансов механизъм, като между двете, центрирано е изписан текста НОРВЕЖКИ ФИНАНСОВ МЕХАНИЗЪМ,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Проект „Кризисен център на територията на Община Русе за жертви на домашно насилие, основано на полов признак и предоставяне на услуги в него“. </w:t>
      </w:r>
    </w:p>
    <w:p w:rsidR="00D90093" w:rsidRPr="00D90093" w:rsidRDefault="00D90093" w:rsidP="00D90093">
      <w:pPr>
        <w:jc w:val="both"/>
        <w:rPr>
          <w:sz w:val="24"/>
          <w:szCs w:val="24"/>
        </w:rPr>
      </w:pPr>
      <w:r w:rsidRPr="00D90093">
        <w:rPr>
          <w:sz w:val="24"/>
          <w:szCs w:val="24"/>
        </w:rPr>
        <w:tab/>
        <w:t xml:space="preserve">При изработването на тениските да се спазят изискванията за визуална </w:t>
      </w:r>
      <w:r w:rsidRPr="00D90093">
        <w:rPr>
          <w:sz w:val="24"/>
          <w:szCs w:val="24"/>
        </w:rPr>
        <w:lastRenderedPageBreak/>
        <w:t>идентификация на Норвежкия финансов механизъм 2009 – 2014, Програма BG 12 „Домашно насилие и насилие основано на полов признак“.</w:t>
      </w:r>
    </w:p>
    <w:p w:rsidR="00D90093" w:rsidRPr="00D90093" w:rsidRDefault="00D90093" w:rsidP="00D90093">
      <w:pPr>
        <w:jc w:val="both"/>
        <w:rPr>
          <w:sz w:val="24"/>
          <w:szCs w:val="24"/>
        </w:rPr>
      </w:pPr>
      <w:r w:rsidRPr="00D90093">
        <w:rPr>
          <w:sz w:val="24"/>
          <w:szCs w:val="24"/>
        </w:rPr>
        <w:tab/>
        <w:t xml:space="preserve">3.3 Шапки с щампа –  </w:t>
      </w:r>
      <w:proofErr w:type="spellStart"/>
      <w:r w:rsidRPr="00D90093">
        <w:rPr>
          <w:sz w:val="24"/>
          <w:szCs w:val="24"/>
        </w:rPr>
        <w:t>петпанелна</w:t>
      </w:r>
      <w:proofErr w:type="spellEnd"/>
      <w:r w:rsidRPr="00D90093">
        <w:rPr>
          <w:sz w:val="24"/>
          <w:szCs w:val="24"/>
        </w:rPr>
        <w:t xml:space="preserve">  тип „</w:t>
      </w:r>
      <w:proofErr w:type="spellStart"/>
      <w:r w:rsidRPr="00D90093">
        <w:rPr>
          <w:sz w:val="24"/>
          <w:szCs w:val="24"/>
        </w:rPr>
        <w:t>бейзболна</w:t>
      </w:r>
      <w:proofErr w:type="spellEnd"/>
      <w:r w:rsidRPr="00D90093">
        <w:rPr>
          <w:sz w:val="24"/>
          <w:szCs w:val="24"/>
        </w:rPr>
        <w:t>“ , два бродирани вентилационни отвора,  поне два машинни шева на козирката и „</w:t>
      </w:r>
      <w:proofErr w:type="spellStart"/>
      <w:r w:rsidRPr="00D90093">
        <w:rPr>
          <w:sz w:val="24"/>
          <w:szCs w:val="24"/>
        </w:rPr>
        <w:t>велкро</w:t>
      </w:r>
      <w:proofErr w:type="spellEnd"/>
      <w:r w:rsidRPr="00D90093">
        <w:rPr>
          <w:sz w:val="24"/>
          <w:szCs w:val="24"/>
        </w:rPr>
        <w:t>“ закопчаване. Да се отпечата пълноцветно знамето на Република България и логото на Норвежкия финансов механизъм, като между двете, центрирано е изписан текста НОРВЕЖКИ ФИНАНСОВ МЕХАНИЗЪМ,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Проект „Кризисен център на територията на Община Русе за жертви на домашно насилие, основано на полов признак и предоставяне на услуги в него“</w:t>
      </w:r>
    </w:p>
    <w:p w:rsidR="00D90093" w:rsidRPr="00D90093" w:rsidRDefault="00D90093" w:rsidP="00D90093">
      <w:pPr>
        <w:jc w:val="both"/>
        <w:rPr>
          <w:sz w:val="24"/>
          <w:szCs w:val="24"/>
        </w:rPr>
      </w:pPr>
      <w:r w:rsidRPr="00D90093">
        <w:rPr>
          <w:sz w:val="24"/>
          <w:szCs w:val="24"/>
        </w:rPr>
        <w:tab/>
        <w:t>3.4 Чаши – керамична с цветен тампонен печат да се отпечата пълноцветно знамето на Република България и логото на Норвежкия финансов механизъм, като между двете, центрирано е изписан текста НОРВЕЖКИ ФИНАНСОВ МЕХАНИЗЪМ,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Проект „Кризисен център на територията на Община Русе за жертви на домашно насилие, основано на полов признак и предоставяне на услуги в него“</w:t>
      </w:r>
    </w:p>
    <w:p w:rsidR="00D90093" w:rsidRPr="00D90093" w:rsidRDefault="00D90093" w:rsidP="00D90093">
      <w:pPr>
        <w:jc w:val="both"/>
        <w:rPr>
          <w:sz w:val="24"/>
          <w:szCs w:val="24"/>
        </w:rPr>
      </w:pPr>
      <w:r w:rsidRPr="00D90093">
        <w:rPr>
          <w:sz w:val="24"/>
          <w:szCs w:val="24"/>
        </w:rPr>
        <w:t xml:space="preserve">При изработване на чашите  да се спазят изискванията за визуална идентификация на Норвежкия финансов механизъм 2009 – 2014, Програма BG 12 „Домашно насилие и насилие основано на полов признак“. </w:t>
      </w:r>
    </w:p>
    <w:p w:rsidR="00D90093" w:rsidRPr="00D90093" w:rsidRDefault="00D90093" w:rsidP="00D90093">
      <w:pPr>
        <w:jc w:val="both"/>
        <w:rPr>
          <w:sz w:val="24"/>
          <w:szCs w:val="24"/>
        </w:rPr>
      </w:pPr>
      <w:r w:rsidRPr="00D90093">
        <w:rPr>
          <w:sz w:val="24"/>
          <w:szCs w:val="24"/>
        </w:rPr>
        <w:tab/>
        <w:t xml:space="preserve">3.5 Химикалки – с цветен или бял клипс- пълнител тип „Паркер“.  Цветен тампонен печат. На химикалката да се отпечата пълноцветно знамето на Република България и логото на Норвежкия финансов механизъм, като между двете, центрирано е изписан текста НОРВЕЖКИ ФИНАНСОВ МЕХАНИЗЪМ. </w:t>
      </w:r>
    </w:p>
    <w:p w:rsidR="00D90093" w:rsidRPr="00D90093" w:rsidRDefault="00D90093" w:rsidP="00D90093">
      <w:pPr>
        <w:jc w:val="both"/>
        <w:rPr>
          <w:sz w:val="24"/>
          <w:szCs w:val="24"/>
        </w:rPr>
      </w:pPr>
      <w:r w:rsidRPr="00D90093">
        <w:rPr>
          <w:sz w:val="24"/>
          <w:szCs w:val="24"/>
        </w:rPr>
        <w:t xml:space="preserve">При изработване на химикалките да се спазят изискванията за визуална идентификация на Норвежкия финансов механизъм 2009 – 2014, Програма BG 12 „Домашно насилие и насилие основано на полов признак“. </w:t>
      </w:r>
    </w:p>
    <w:p w:rsidR="00D90093" w:rsidRPr="00D90093" w:rsidRDefault="00D90093" w:rsidP="00D90093">
      <w:pPr>
        <w:jc w:val="both"/>
        <w:rPr>
          <w:sz w:val="24"/>
          <w:szCs w:val="24"/>
        </w:rPr>
      </w:pPr>
      <w:r w:rsidRPr="00D90093">
        <w:rPr>
          <w:sz w:val="24"/>
          <w:szCs w:val="24"/>
        </w:rPr>
        <w:tab/>
        <w:t>3.6 Термоси с вместимост 1 л., със щамповани пълноцветно знамето на Република България и логото на Норвежкия финансов механизъм, като между двете, центрирано е изписан текста НОРВЕЖКИ ФИНАНСОВ МЕХАНИЗЪМ.</w:t>
      </w:r>
    </w:p>
    <w:p w:rsidR="00D90093" w:rsidRPr="00D90093" w:rsidRDefault="00D90093" w:rsidP="00311037">
      <w:pPr>
        <w:ind w:firstLine="708"/>
        <w:jc w:val="both"/>
        <w:rPr>
          <w:sz w:val="24"/>
          <w:szCs w:val="24"/>
        </w:rPr>
      </w:pPr>
      <w:bookmarkStart w:id="0" w:name="_GoBack"/>
      <w:bookmarkEnd w:id="0"/>
      <w:r w:rsidRPr="00D90093">
        <w:rPr>
          <w:sz w:val="24"/>
          <w:szCs w:val="24"/>
        </w:rPr>
        <w:t xml:space="preserve">3.7 </w:t>
      </w:r>
      <w:proofErr w:type="spellStart"/>
      <w:r w:rsidRPr="00D90093">
        <w:rPr>
          <w:sz w:val="24"/>
          <w:szCs w:val="24"/>
        </w:rPr>
        <w:t>Флашпамет</w:t>
      </w:r>
      <w:proofErr w:type="spellEnd"/>
      <w:r w:rsidRPr="00D90093">
        <w:rPr>
          <w:sz w:val="24"/>
          <w:szCs w:val="24"/>
        </w:rPr>
        <w:t xml:space="preserve"> с капацитет 8 GB, различни цветове да се отпечата пълноцветно знамето на Република България и логото на Норвежкия финансов механизъм, като между двете, центрирано е изписан текста НОРВЕЖКИ ФИНАНСОВ МЕХАНИЗЪМ. </w:t>
      </w:r>
    </w:p>
    <w:p w:rsidR="00D90093" w:rsidRPr="00D90093" w:rsidRDefault="00D90093" w:rsidP="00D90093">
      <w:pPr>
        <w:ind w:firstLine="708"/>
        <w:jc w:val="both"/>
        <w:rPr>
          <w:sz w:val="24"/>
          <w:szCs w:val="24"/>
        </w:rPr>
      </w:pPr>
      <w:r w:rsidRPr="00D90093">
        <w:rPr>
          <w:sz w:val="24"/>
          <w:szCs w:val="24"/>
        </w:rPr>
        <w:t xml:space="preserve">3.8 Текстилна чанта от органичен памук, </w:t>
      </w:r>
      <w:proofErr w:type="spellStart"/>
      <w:r w:rsidRPr="00D90093">
        <w:rPr>
          <w:sz w:val="24"/>
          <w:szCs w:val="24"/>
        </w:rPr>
        <w:t>неизбелен</w:t>
      </w:r>
      <w:proofErr w:type="spellEnd"/>
      <w:r w:rsidRPr="00D90093">
        <w:rPr>
          <w:sz w:val="24"/>
          <w:szCs w:val="24"/>
        </w:rPr>
        <w:t xml:space="preserve"> и неоцветен с естествен цвят размери 37X41см., да се отпечата пълноцветно знамето на Република България и логото на Норвежкия финансов механизъм, като между двете, центрирано е изписан текста НОРВЕЖКИ ФИНАНСОВ МЕХАНИЗЪМ,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Проект „Кризисен център на територията на Община Русе за жертви на домашно насилие, основано на полов признак и предоставяне на услуги в него“</w:t>
      </w:r>
    </w:p>
    <w:p w:rsidR="00BD362C" w:rsidRPr="00D90093" w:rsidRDefault="00D90093" w:rsidP="00D90093">
      <w:pPr>
        <w:widowControl/>
        <w:autoSpaceDE/>
        <w:autoSpaceDN/>
        <w:adjustRightInd/>
        <w:ind w:firstLine="708"/>
        <w:jc w:val="both"/>
        <w:rPr>
          <w:rFonts w:eastAsia="Verdana"/>
          <w:sz w:val="24"/>
          <w:szCs w:val="24"/>
        </w:rPr>
      </w:pPr>
      <w:r w:rsidRPr="00D90093">
        <w:rPr>
          <w:sz w:val="24"/>
          <w:szCs w:val="24"/>
        </w:rPr>
        <w:t xml:space="preserve">3.9 Възглавница за път изработена от микрофибър, надуваема, да се отпечата пълноцветно знамето на Република България и логото на Норвежкия финансов механизъм, като между двете, центрирано е изписан текста НОРВЕЖКИ ФИНАНСОВ </w:t>
      </w:r>
      <w:r w:rsidRPr="00D90093">
        <w:rPr>
          <w:sz w:val="24"/>
          <w:szCs w:val="24"/>
        </w:rPr>
        <w:lastRenderedPageBreak/>
        <w:t>МЕХАНИЗЪМ,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Проект „Кризисен център на територията на Община Русе за жертви на домашно насилие, основано на полов признак и предоставяне на услуги в него“.;</w:t>
      </w:r>
    </w:p>
    <w:p w:rsidR="00BD362C" w:rsidRPr="00BD362C" w:rsidRDefault="00BD362C" w:rsidP="00BD362C">
      <w:pPr>
        <w:widowControl/>
        <w:autoSpaceDE/>
        <w:autoSpaceDN/>
        <w:adjustRightInd/>
        <w:jc w:val="both"/>
        <w:rPr>
          <w:sz w:val="24"/>
          <w:szCs w:val="24"/>
        </w:rPr>
      </w:pPr>
    </w:p>
    <w:p w:rsidR="00BD362C" w:rsidRPr="00D90093" w:rsidRDefault="00BD362C" w:rsidP="00D90093">
      <w:pPr>
        <w:widowControl/>
        <w:autoSpaceDE/>
        <w:autoSpaceDN/>
        <w:adjustRightInd/>
        <w:ind w:firstLine="708"/>
        <w:jc w:val="both"/>
        <w:rPr>
          <w:sz w:val="24"/>
          <w:szCs w:val="24"/>
        </w:rPr>
      </w:pPr>
      <w:r w:rsidRPr="00BD362C">
        <w:rPr>
          <w:b/>
          <w:sz w:val="24"/>
          <w:szCs w:val="24"/>
          <w:u w:val="single"/>
        </w:rPr>
        <w:t xml:space="preserve">Ориентировъчна стойност на </w:t>
      </w:r>
      <w:r>
        <w:rPr>
          <w:b/>
          <w:sz w:val="24"/>
          <w:szCs w:val="24"/>
          <w:u w:val="single"/>
        </w:rPr>
        <w:t xml:space="preserve">поръчката </w:t>
      </w:r>
      <w:r w:rsidR="005B04D9">
        <w:rPr>
          <w:b/>
          <w:sz w:val="24"/>
          <w:szCs w:val="24"/>
          <w:u w:val="single"/>
        </w:rPr>
        <w:t>за обособена позиция 4</w:t>
      </w:r>
      <w:r w:rsidRPr="00BD362C">
        <w:rPr>
          <w:b/>
          <w:sz w:val="24"/>
          <w:szCs w:val="24"/>
          <w:u w:val="single"/>
        </w:rPr>
        <w:t>:</w:t>
      </w:r>
      <w:r w:rsidRPr="00BD362C">
        <w:rPr>
          <w:sz w:val="24"/>
          <w:szCs w:val="24"/>
        </w:rPr>
        <w:t xml:space="preserve"> </w:t>
      </w:r>
      <w:r w:rsidR="00D90093" w:rsidRPr="00D90093">
        <w:rPr>
          <w:sz w:val="24"/>
          <w:szCs w:val="24"/>
        </w:rPr>
        <w:t>9559,95 лв. с ДДС</w:t>
      </w:r>
    </w:p>
    <w:p w:rsidR="00BD362C" w:rsidRPr="00BD362C" w:rsidRDefault="00BD362C" w:rsidP="00D90093">
      <w:pPr>
        <w:widowControl/>
        <w:autoSpaceDE/>
        <w:autoSpaceDN/>
        <w:adjustRightInd/>
        <w:ind w:firstLine="708"/>
        <w:jc w:val="both"/>
        <w:rPr>
          <w:sz w:val="24"/>
          <w:szCs w:val="24"/>
        </w:rPr>
      </w:pPr>
    </w:p>
    <w:p w:rsidR="00D90093" w:rsidRPr="00B45F51" w:rsidRDefault="00BD362C" w:rsidP="00D90093">
      <w:pPr>
        <w:pStyle w:val="af7"/>
        <w:ind w:right="410"/>
        <w:jc w:val="both"/>
      </w:pPr>
      <w:r w:rsidRPr="00BD362C">
        <w:rPr>
          <w:b/>
          <w:u w:val="single"/>
        </w:rPr>
        <w:t xml:space="preserve">Срок за изпълнение </w:t>
      </w:r>
      <w:r w:rsidR="002C1D4C">
        <w:rPr>
          <w:b/>
          <w:u w:val="single"/>
        </w:rPr>
        <w:t>–</w:t>
      </w:r>
      <w:r w:rsidRPr="00BD362C">
        <w:t xml:space="preserve"> </w:t>
      </w:r>
      <w:r w:rsidR="00D90093">
        <w:t>30 дни след писмена заявка</w:t>
      </w:r>
    </w:p>
    <w:p w:rsidR="00D90093" w:rsidRDefault="00D90093" w:rsidP="00D90093">
      <w:pPr>
        <w:pStyle w:val="af7"/>
      </w:pPr>
      <w:r w:rsidRPr="00B73D95">
        <w:t xml:space="preserve">Срок за изпълнение на договора по обособената позиция - </w:t>
      </w:r>
      <w:r w:rsidRPr="00EE78C5">
        <w:rPr>
          <w:color w:val="000000"/>
        </w:rPr>
        <w:t xml:space="preserve">не по-късно от </w:t>
      </w:r>
      <w:r w:rsidRPr="00D90093">
        <w:rPr>
          <w:b/>
          <w:color w:val="000000"/>
        </w:rPr>
        <w:t>30.04.2016 г.</w:t>
      </w:r>
      <w:r w:rsidRPr="00EE78C5">
        <w:rPr>
          <w:color w:val="000000"/>
        </w:rPr>
        <w:t xml:space="preserve"> (датата за приключване на проекта)</w:t>
      </w:r>
      <w:r w:rsidRPr="00136965">
        <w:t xml:space="preserve"> </w:t>
      </w:r>
    </w:p>
    <w:p w:rsidR="00BD362C" w:rsidRPr="00D90093" w:rsidRDefault="00BD362C" w:rsidP="00BD362C">
      <w:pPr>
        <w:widowControl/>
        <w:autoSpaceDE/>
        <w:autoSpaceDN/>
        <w:adjustRightInd/>
        <w:spacing w:after="200" w:line="276" w:lineRule="auto"/>
        <w:jc w:val="both"/>
        <w:rPr>
          <w:sz w:val="24"/>
          <w:szCs w:val="24"/>
        </w:rPr>
      </w:pPr>
      <w:r w:rsidRPr="00BD362C">
        <w:rPr>
          <w:b/>
          <w:sz w:val="24"/>
          <w:szCs w:val="24"/>
          <w:u w:val="single"/>
        </w:rPr>
        <w:t xml:space="preserve">Източник на финансиране </w:t>
      </w:r>
      <w:r w:rsidRPr="00BD362C">
        <w:rPr>
          <w:rFonts w:eastAsia="Calibri"/>
          <w:b/>
          <w:color w:val="000000"/>
          <w:sz w:val="24"/>
          <w:szCs w:val="24"/>
          <w:u w:val="single"/>
          <w:lang w:eastAsia="en-US"/>
        </w:rPr>
        <w:t>-</w:t>
      </w:r>
      <w:r w:rsidRPr="00BD362C">
        <w:rPr>
          <w:rFonts w:eastAsia="Calibri"/>
          <w:color w:val="000000"/>
          <w:sz w:val="24"/>
          <w:szCs w:val="24"/>
          <w:lang w:eastAsia="en-US"/>
        </w:rPr>
        <w:t xml:space="preserve"> </w:t>
      </w:r>
      <w:r w:rsidR="00D90093" w:rsidRPr="00D90093">
        <w:rPr>
          <w:sz w:val="24"/>
          <w:szCs w:val="24"/>
        </w:rPr>
        <w:t>Средствата са в размер на 9559,95 лв. с ДДС  по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BD362C" w:rsidRPr="00BD362C" w:rsidRDefault="00BD362C" w:rsidP="00BD362C">
      <w:pPr>
        <w:widowControl/>
        <w:autoSpaceDE/>
        <w:autoSpaceDN/>
        <w:adjustRightInd/>
        <w:spacing w:after="200" w:line="276" w:lineRule="auto"/>
        <w:jc w:val="both"/>
        <w:rPr>
          <w:rFonts w:eastAsia="Calibri"/>
          <w:color w:val="000000"/>
          <w:sz w:val="24"/>
          <w:szCs w:val="24"/>
          <w:lang w:eastAsia="en-US"/>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Изисквания към кандидатите</w:t>
      </w:r>
    </w:p>
    <w:p w:rsidR="00BD362C" w:rsidRPr="00BD362C" w:rsidRDefault="00BD362C" w:rsidP="00BD362C">
      <w:pPr>
        <w:widowControl/>
        <w:autoSpaceDE/>
        <w:autoSpaceDN/>
        <w:adjustRightInd/>
        <w:contextualSpacing/>
        <w:jc w:val="both"/>
        <w:rPr>
          <w:rFonts w:eastAsia="Verdana"/>
          <w:b/>
          <w:sz w:val="24"/>
          <w:szCs w:val="24"/>
          <w:u w:val="single"/>
        </w:rPr>
      </w:pPr>
      <w:r w:rsidRPr="00BD362C">
        <w:rPr>
          <w:rFonts w:eastAsia="Verdana"/>
          <w:b/>
          <w:sz w:val="24"/>
          <w:szCs w:val="24"/>
          <w:u w:val="single"/>
        </w:rPr>
        <w:t>Икономически изисквания</w:t>
      </w:r>
    </w:p>
    <w:p w:rsidR="00BD362C" w:rsidRPr="00BD362C" w:rsidRDefault="00BD362C" w:rsidP="00BD362C">
      <w:pPr>
        <w:widowControl/>
        <w:autoSpaceDE/>
        <w:autoSpaceDN/>
        <w:adjustRightInd/>
        <w:contextualSpacing/>
        <w:jc w:val="both"/>
        <w:rPr>
          <w:rFonts w:eastAsia="Verdana"/>
          <w:sz w:val="24"/>
          <w:szCs w:val="24"/>
        </w:rPr>
      </w:pPr>
      <w:r w:rsidRPr="00BD362C">
        <w:rPr>
          <w:rFonts w:eastAsia="Verdana"/>
          <w:sz w:val="24"/>
          <w:szCs w:val="24"/>
        </w:rPr>
        <w:t>Възложителят не поставя минимални изисквания за икономическото и финансовото състояние на участника.</w:t>
      </w:r>
    </w:p>
    <w:p w:rsidR="00BD362C" w:rsidRPr="00BD362C" w:rsidRDefault="00BD362C" w:rsidP="00BD362C">
      <w:pPr>
        <w:widowControl/>
        <w:autoSpaceDE/>
        <w:autoSpaceDN/>
        <w:adjustRightInd/>
        <w:contextualSpacing/>
        <w:jc w:val="both"/>
        <w:rPr>
          <w:rFonts w:eastAsia="Verdana"/>
          <w:sz w:val="24"/>
          <w:szCs w:val="24"/>
        </w:rPr>
      </w:pPr>
    </w:p>
    <w:p w:rsidR="00BD362C" w:rsidRPr="00BD362C" w:rsidRDefault="00BD362C" w:rsidP="00BD362C">
      <w:pPr>
        <w:widowControl/>
        <w:tabs>
          <w:tab w:val="left" w:pos="2394"/>
        </w:tabs>
        <w:autoSpaceDE/>
        <w:autoSpaceDN/>
        <w:adjustRightInd/>
        <w:jc w:val="both"/>
        <w:rPr>
          <w:rFonts w:eastAsia="Verdana"/>
          <w:b/>
          <w:sz w:val="24"/>
          <w:szCs w:val="24"/>
        </w:rPr>
      </w:pPr>
      <w:r w:rsidRPr="00BD362C">
        <w:rPr>
          <w:rFonts w:eastAsia="Verdana"/>
          <w:b/>
          <w:sz w:val="24"/>
          <w:szCs w:val="24"/>
        </w:rPr>
        <w:t>Участниците трябва да са изпълнили минимум 1 услуг</w:t>
      </w:r>
      <w:r w:rsidRPr="00BD362C">
        <w:rPr>
          <w:rFonts w:eastAsia="Verdana"/>
          <w:b/>
          <w:sz w:val="24"/>
          <w:szCs w:val="24"/>
          <w:lang w:val="en-US"/>
        </w:rPr>
        <w:t>a</w:t>
      </w:r>
      <w:r w:rsidRPr="00BD362C">
        <w:rPr>
          <w:rFonts w:eastAsia="Verdana"/>
          <w:b/>
          <w:sz w:val="24"/>
          <w:szCs w:val="24"/>
        </w:rPr>
        <w:t xml:space="preserve"> в областта на предмета на поръчката или с предмет, сходен с предмета на поръчката, през последните три години, считано от датата на подаване на офертата. Под сходни  се разбира услуги по изработване на информационни и/или рекламни материали. Доказва се чрез представяне на 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w:t>
      </w:r>
    </w:p>
    <w:p w:rsidR="00BD362C" w:rsidRPr="00BD362C" w:rsidRDefault="00BD362C" w:rsidP="00BD362C">
      <w:pPr>
        <w:widowControl/>
        <w:tabs>
          <w:tab w:val="left" w:pos="2394"/>
        </w:tabs>
        <w:autoSpaceDE/>
        <w:autoSpaceDN/>
        <w:adjustRightInd/>
        <w:jc w:val="both"/>
        <w:rPr>
          <w:rFonts w:eastAsia="Verdana"/>
          <w:b/>
          <w:sz w:val="24"/>
          <w:szCs w:val="24"/>
        </w:rPr>
      </w:pPr>
      <w:r w:rsidRPr="00BD362C">
        <w:rPr>
          <w:rFonts w:eastAsia="Verdana"/>
          <w:b/>
          <w:sz w:val="24"/>
          <w:szCs w:val="24"/>
        </w:rPr>
        <w:t>Доказателства за извършената услуга –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BD362C" w:rsidRDefault="00BD362C" w:rsidP="00BD362C">
      <w:pPr>
        <w:widowControl/>
        <w:tabs>
          <w:tab w:val="left" w:pos="2394"/>
        </w:tabs>
        <w:autoSpaceDE/>
        <w:autoSpaceDN/>
        <w:adjustRightInd/>
        <w:jc w:val="both"/>
        <w:rPr>
          <w:rFonts w:eastAsia="Verdana"/>
          <w:b/>
          <w:sz w:val="24"/>
          <w:szCs w:val="24"/>
        </w:rPr>
      </w:pPr>
    </w:p>
    <w:p w:rsidR="00487E22" w:rsidRPr="000651DF" w:rsidRDefault="00487E22" w:rsidP="00487E22">
      <w:pPr>
        <w:tabs>
          <w:tab w:val="left" w:pos="2394"/>
        </w:tabs>
        <w:jc w:val="both"/>
        <w:rPr>
          <w:rFonts w:eastAsia="Verdana"/>
          <w:b/>
          <w:color w:val="FF0000"/>
          <w:sz w:val="24"/>
          <w:szCs w:val="24"/>
        </w:rPr>
      </w:pPr>
      <w:r w:rsidRPr="000651DF">
        <w:rPr>
          <w:rFonts w:eastAsia="Verdana"/>
          <w:b/>
          <w:color w:val="FF0000"/>
          <w:sz w:val="24"/>
          <w:szCs w:val="24"/>
        </w:rPr>
        <w:t>Участникът, когато е специализирано предприятие или кооперация на хора с увреждания, на основание Чл.16г, ал.7 от ЗОП посочва в офертата си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w:t>
      </w:r>
    </w:p>
    <w:p w:rsidR="00487E22" w:rsidRDefault="00487E22" w:rsidP="00487E22">
      <w:pPr>
        <w:tabs>
          <w:tab w:val="left" w:pos="2394"/>
        </w:tabs>
        <w:jc w:val="both"/>
        <w:rPr>
          <w:rFonts w:eastAsia="Verdana"/>
          <w:b/>
          <w:sz w:val="24"/>
          <w:szCs w:val="24"/>
        </w:rPr>
      </w:pPr>
    </w:p>
    <w:p w:rsidR="00487E22" w:rsidRPr="000651DF" w:rsidRDefault="00487E22" w:rsidP="00487E22">
      <w:pPr>
        <w:contextualSpacing/>
        <w:jc w:val="both"/>
        <w:rPr>
          <w:rFonts w:eastAsia="Verdana"/>
          <w:b/>
          <w:color w:val="FF0000"/>
          <w:sz w:val="24"/>
          <w:szCs w:val="24"/>
        </w:rPr>
      </w:pPr>
      <w:r w:rsidRPr="000651DF">
        <w:rPr>
          <w:rFonts w:eastAsia="Verdana"/>
          <w:b/>
          <w:color w:val="FF0000"/>
          <w:sz w:val="24"/>
          <w:szCs w:val="24"/>
        </w:rPr>
        <w:t>На основание чл.16г, ал.10 от ЗОП, участникът, който е специализирано предприятие или кооперация на хора с увреждания, може да участва в обществена поръчка при условие че може да изпълни 80 на сто от нейния предмет със собствено производство или ресурс. При невъзможност за самостоятелно изпълнение в този обем той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 за което се представя информация по реда на чл.16г, ал. 7 от ЗОП.</w:t>
      </w:r>
    </w:p>
    <w:p w:rsidR="00487E22" w:rsidRDefault="00487E22" w:rsidP="00BD362C">
      <w:pPr>
        <w:widowControl/>
        <w:tabs>
          <w:tab w:val="left" w:pos="2394"/>
        </w:tabs>
        <w:autoSpaceDE/>
        <w:autoSpaceDN/>
        <w:adjustRightInd/>
        <w:jc w:val="both"/>
        <w:rPr>
          <w:rFonts w:eastAsia="Verdana"/>
          <w:b/>
          <w:sz w:val="24"/>
          <w:szCs w:val="24"/>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Начин за образуване на предлаганата цена</w:t>
      </w:r>
    </w:p>
    <w:p w:rsidR="00BD362C" w:rsidRPr="00BD362C" w:rsidRDefault="00BD362C" w:rsidP="00BD362C">
      <w:pPr>
        <w:widowControl/>
        <w:autoSpaceDE/>
        <w:autoSpaceDN/>
        <w:adjustRightInd/>
        <w:spacing w:before="120" w:after="120" w:line="276" w:lineRule="auto"/>
        <w:ind w:firstLine="709"/>
        <w:jc w:val="both"/>
        <w:rPr>
          <w:sz w:val="24"/>
          <w:szCs w:val="24"/>
        </w:rPr>
      </w:pPr>
      <w:r w:rsidRPr="00BD362C">
        <w:rPr>
          <w:sz w:val="24"/>
          <w:szCs w:val="24"/>
        </w:rPr>
        <w:t>Участниците следва да представят единична цена с ДДС по видове консумативи и</w:t>
      </w:r>
      <w:r w:rsidRPr="00BD362C">
        <w:rPr>
          <w:rFonts w:eastAsia="Calibri"/>
          <w:sz w:val="24"/>
          <w:szCs w:val="24"/>
        </w:rPr>
        <w:t xml:space="preserve"> Обща цена с ДДС за цялото количество артикул</w:t>
      </w:r>
      <w:r w:rsidRPr="00BD362C">
        <w:rPr>
          <w:sz w:val="24"/>
          <w:szCs w:val="24"/>
        </w:rPr>
        <w:t>, както и Обща цена за изпълнение предмета на поръчката. Предлаганата обща стойност на поръчката включва всички присъщи разходи за нейното изпълнение.</w:t>
      </w:r>
    </w:p>
    <w:p w:rsidR="00BD362C" w:rsidRPr="00BD362C" w:rsidRDefault="00BD362C" w:rsidP="00BD362C">
      <w:pPr>
        <w:widowControl/>
        <w:autoSpaceDE/>
        <w:autoSpaceDN/>
        <w:adjustRightInd/>
        <w:spacing w:before="120" w:after="120" w:line="276" w:lineRule="auto"/>
        <w:ind w:firstLine="709"/>
        <w:jc w:val="both"/>
        <w:rPr>
          <w:sz w:val="24"/>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Начин на плащане</w:t>
      </w:r>
    </w:p>
    <w:p w:rsidR="00D90093" w:rsidRPr="00D90093" w:rsidRDefault="00D90093" w:rsidP="00D90093">
      <w:pPr>
        <w:widowControl/>
        <w:autoSpaceDE/>
        <w:autoSpaceDN/>
        <w:adjustRightInd/>
        <w:spacing w:before="120" w:after="120" w:line="276" w:lineRule="auto"/>
        <w:ind w:firstLine="709"/>
        <w:jc w:val="both"/>
        <w:rPr>
          <w:sz w:val="24"/>
          <w:szCs w:val="24"/>
        </w:rPr>
      </w:pPr>
      <w:r w:rsidRPr="00D90093">
        <w:rPr>
          <w:sz w:val="24"/>
          <w:szCs w:val="24"/>
        </w:rPr>
        <w:t>По Обособена позиция 4: Договорената цена е окончателна, валидна и неподлежаща на промяна до пълното изпълнение на предмета на договора. Плащанията ще се извършват по следния начин:</w:t>
      </w:r>
    </w:p>
    <w:p w:rsidR="00D90093" w:rsidRPr="00D90093" w:rsidRDefault="00D90093" w:rsidP="00D90093">
      <w:pPr>
        <w:pStyle w:val="af4"/>
        <w:widowControl/>
        <w:numPr>
          <w:ilvl w:val="0"/>
          <w:numId w:val="18"/>
        </w:numPr>
        <w:autoSpaceDE/>
        <w:autoSpaceDN/>
        <w:adjustRightInd/>
        <w:spacing w:before="120" w:after="120" w:line="276" w:lineRule="auto"/>
        <w:jc w:val="both"/>
        <w:rPr>
          <w:sz w:val="24"/>
          <w:szCs w:val="24"/>
        </w:rPr>
      </w:pPr>
      <w:r w:rsidRPr="00D90093">
        <w:rPr>
          <w:sz w:val="24"/>
          <w:szCs w:val="24"/>
        </w:rPr>
        <w:t>Окончателно плащане от Възложителя към Изпълнителя в срок 20 работни дни от подписване на Приемо-предавателен протокол за окончателно приемане на работата и след предоставяне на фактура в оригинал.</w:t>
      </w:r>
    </w:p>
    <w:p w:rsidR="00D90093" w:rsidRPr="00D90093" w:rsidRDefault="00D90093" w:rsidP="00D90093">
      <w:pPr>
        <w:widowControl/>
        <w:autoSpaceDE/>
        <w:autoSpaceDN/>
        <w:adjustRightInd/>
        <w:spacing w:before="120" w:after="120" w:line="276" w:lineRule="auto"/>
        <w:ind w:firstLine="709"/>
        <w:jc w:val="both"/>
        <w:rPr>
          <w:sz w:val="24"/>
          <w:szCs w:val="24"/>
        </w:rPr>
      </w:pPr>
      <w:r w:rsidRPr="00D90093">
        <w:rPr>
          <w:sz w:val="24"/>
          <w:szCs w:val="24"/>
        </w:rPr>
        <w:t>За извършване на плащанията ИЗПЪЛНИТЕЛЯТ изготвя фактура, която следва да съдържа следната задължителна информация:</w:t>
      </w:r>
    </w:p>
    <w:p w:rsidR="00D90093" w:rsidRPr="00D90093" w:rsidRDefault="00D90093" w:rsidP="00D90093">
      <w:pPr>
        <w:widowControl/>
        <w:autoSpaceDE/>
        <w:autoSpaceDN/>
        <w:adjustRightInd/>
        <w:spacing w:before="120" w:after="120" w:line="276" w:lineRule="auto"/>
        <w:ind w:firstLine="709"/>
        <w:jc w:val="both"/>
        <w:rPr>
          <w:sz w:val="24"/>
          <w:szCs w:val="24"/>
        </w:rPr>
      </w:pPr>
      <w:r w:rsidRPr="00D90093">
        <w:rPr>
          <w:sz w:val="24"/>
          <w:szCs w:val="24"/>
        </w:rPr>
        <w:t>Получател: Община Русе</w:t>
      </w:r>
    </w:p>
    <w:p w:rsidR="00D90093" w:rsidRPr="00D90093" w:rsidRDefault="00D90093" w:rsidP="00D90093">
      <w:pPr>
        <w:widowControl/>
        <w:autoSpaceDE/>
        <w:autoSpaceDN/>
        <w:adjustRightInd/>
        <w:spacing w:before="120" w:after="120" w:line="276" w:lineRule="auto"/>
        <w:ind w:firstLine="709"/>
        <w:jc w:val="both"/>
        <w:rPr>
          <w:sz w:val="24"/>
          <w:szCs w:val="24"/>
        </w:rPr>
      </w:pPr>
      <w:r w:rsidRPr="00D90093">
        <w:rPr>
          <w:sz w:val="24"/>
          <w:szCs w:val="24"/>
        </w:rPr>
        <w:t>Адрес: пл. Свобода 6</w:t>
      </w:r>
    </w:p>
    <w:p w:rsidR="00D90093" w:rsidRPr="00D90093" w:rsidRDefault="00D90093" w:rsidP="00D90093">
      <w:pPr>
        <w:widowControl/>
        <w:autoSpaceDE/>
        <w:autoSpaceDN/>
        <w:adjustRightInd/>
        <w:spacing w:before="120" w:after="120" w:line="276" w:lineRule="auto"/>
        <w:ind w:firstLine="709"/>
        <w:jc w:val="both"/>
        <w:rPr>
          <w:sz w:val="24"/>
          <w:szCs w:val="24"/>
        </w:rPr>
      </w:pPr>
      <w:r w:rsidRPr="00D90093">
        <w:rPr>
          <w:sz w:val="24"/>
          <w:szCs w:val="24"/>
        </w:rPr>
        <w:t>ЕИК 000530632</w:t>
      </w:r>
    </w:p>
    <w:p w:rsidR="00D90093" w:rsidRPr="00D90093" w:rsidRDefault="00D90093" w:rsidP="00D90093">
      <w:pPr>
        <w:widowControl/>
        <w:autoSpaceDE/>
        <w:autoSpaceDN/>
        <w:adjustRightInd/>
        <w:spacing w:before="120" w:after="120" w:line="276" w:lineRule="auto"/>
        <w:ind w:firstLine="709"/>
        <w:jc w:val="both"/>
        <w:rPr>
          <w:sz w:val="24"/>
          <w:szCs w:val="24"/>
        </w:rPr>
      </w:pPr>
      <w:r w:rsidRPr="00D90093">
        <w:rPr>
          <w:sz w:val="24"/>
          <w:szCs w:val="24"/>
        </w:rPr>
        <w:t>Получил фактурата: Спасимир Димитров - Ръководител на проекта</w:t>
      </w:r>
    </w:p>
    <w:p w:rsidR="00D90093" w:rsidRPr="00D90093" w:rsidRDefault="00D90093" w:rsidP="00D90093">
      <w:pPr>
        <w:widowControl/>
        <w:autoSpaceDE/>
        <w:autoSpaceDN/>
        <w:adjustRightInd/>
        <w:spacing w:before="120" w:after="120" w:line="276" w:lineRule="auto"/>
        <w:ind w:firstLine="709"/>
        <w:jc w:val="both"/>
        <w:rPr>
          <w:sz w:val="24"/>
          <w:szCs w:val="24"/>
        </w:rPr>
      </w:pPr>
      <w:r w:rsidRPr="00D90093">
        <w:rPr>
          <w:sz w:val="24"/>
          <w:szCs w:val="24"/>
        </w:rPr>
        <w:t>Номер на документа, дата, място</w:t>
      </w:r>
    </w:p>
    <w:p w:rsidR="00D90093" w:rsidRPr="00D90093" w:rsidRDefault="00D90093" w:rsidP="00D90093">
      <w:pPr>
        <w:widowControl/>
        <w:autoSpaceDE/>
        <w:autoSpaceDN/>
        <w:adjustRightInd/>
        <w:spacing w:before="120" w:after="120" w:line="276" w:lineRule="auto"/>
        <w:ind w:firstLine="709"/>
        <w:jc w:val="both"/>
        <w:rPr>
          <w:sz w:val="24"/>
          <w:szCs w:val="24"/>
        </w:rPr>
      </w:pPr>
      <w:r w:rsidRPr="00D90093">
        <w:rPr>
          <w:sz w:val="24"/>
          <w:szCs w:val="24"/>
        </w:rPr>
        <w:t>В описателната част на разходооправдателния документ следва да се впише следният текст: „Разходът е направен за сметка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7E2580" w:rsidRPr="00D90093" w:rsidRDefault="00D90093" w:rsidP="00D90093">
      <w:pPr>
        <w:widowControl/>
        <w:autoSpaceDE/>
        <w:autoSpaceDN/>
        <w:adjustRightInd/>
        <w:spacing w:before="120" w:after="120" w:line="276" w:lineRule="auto"/>
        <w:ind w:firstLine="709"/>
        <w:jc w:val="both"/>
        <w:rPr>
          <w:sz w:val="24"/>
          <w:szCs w:val="24"/>
        </w:rPr>
      </w:pPr>
      <w:r w:rsidRPr="00D90093">
        <w:rPr>
          <w:sz w:val="24"/>
          <w:szCs w:val="24"/>
        </w:rPr>
        <w:lastRenderedPageBreak/>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7E2580" w:rsidRPr="00BD362C" w:rsidRDefault="007E2580" w:rsidP="00BD362C">
      <w:pPr>
        <w:widowControl/>
        <w:autoSpaceDE/>
        <w:autoSpaceDN/>
        <w:adjustRightInd/>
        <w:spacing w:before="120" w:after="120" w:line="276" w:lineRule="auto"/>
        <w:ind w:firstLine="709"/>
        <w:jc w:val="both"/>
        <w:rPr>
          <w:sz w:val="24"/>
          <w:szCs w:val="24"/>
        </w:rPr>
      </w:pPr>
    </w:p>
    <w:p w:rsidR="00BD362C" w:rsidRPr="00BD362C" w:rsidRDefault="00BD362C" w:rsidP="00BD362C">
      <w:pPr>
        <w:widowControl/>
        <w:shd w:val="clear" w:color="auto" w:fill="D9D9D9"/>
        <w:autoSpaceDE/>
        <w:autoSpaceDN/>
        <w:adjustRightInd/>
        <w:spacing w:before="120" w:after="120"/>
        <w:jc w:val="center"/>
        <w:rPr>
          <w:sz w:val="24"/>
        </w:rPr>
      </w:pPr>
      <w:r w:rsidRPr="00BD362C">
        <w:rPr>
          <w:b/>
          <w:sz w:val="24"/>
        </w:rPr>
        <w:t>Изисквания</w:t>
      </w:r>
      <w:r w:rsidRPr="00BD362C">
        <w:rPr>
          <w:rFonts w:eastAsia="Calibri"/>
          <w:sz w:val="24"/>
          <w:szCs w:val="24"/>
          <w:lang w:eastAsia="en-US"/>
        </w:rPr>
        <w:t xml:space="preserve"> </w:t>
      </w:r>
      <w:r w:rsidRPr="00BD362C">
        <w:rPr>
          <w:b/>
          <w:sz w:val="24"/>
        </w:rPr>
        <w:t>за качество</w:t>
      </w:r>
    </w:p>
    <w:p w:rsidR="00BD362C" w:rsidRPr="00BD362C" w:rsidRDefault="00BD362C" w:rsidP="00BD362C">
      <w:pPr>
        <w:widowControl/>
        <w:autoSpaceDE/>
        <w:autoSpaceDN/>
        <w:adjustRightInd/>
        <w:ind w:firstLine="709"/>
        <w:jc w:val="both"/>
        <w:rPr>
          <w:rFonts w:eastAsia="Calibri"/>
          <w:sz w:val="24"/>
          <w:szCs w:val="24"/>
          <w:lang w:eastAsia="en-US"/>
        </w:rPr>
      </w:pPr>
      <w:r w:rsidRPr="00BD362C">
        <w:rPr>
          <w:color w:val="000000"/>
          <w:sz w:val="24"/>
          <w:szCs w:val="24"/>
        </w:rPr>
        <w:t>Съгласно техническите условия за изпълнение на поръчката.</w:t>
      </w:r>
    </w:p>
    <w:sectPr w:rsidR="00BD362C" w:rsidRPr="00BD362C" w:rsidSect="00162775">
      <w:headerReference w:type="default" r:id="rId8"/>
      <w:footerReference w:type="even" r:id="rId9"/>
      <w:footerReference w:type="default" r:id="rId10"/>
      <w:headerReference w:type="first" r:id="rId11"/>
      <w:footerReference w:type="first" r:id="rId12"/>
      <w:pgSz w:w="11906" w:h="16838"/>
      <w:pgMar w:top="1079" w:right="1274" w:bottom="539"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14" w:rsidRDefault="00E53A14">
      <w:r>
        <w:separator/>
      </w:r>
    </w:p>
  </w:endnote>
  <w:endnote w:type="continuationSeparator" w:id="0">
    <w:p w:rsidR="00E53A14" w:rsidRDefault="00E5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4166FC"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57" w:rsidRPr="00391C57" w:rsidRDefault="00391C57" w:rsidP="00391C57">
    <w:pPr>
      <w:widowControl/>
      <w:tabs>
        <w:tab w:val="center" w:pos="4703"/>
        <w:tab w:val="right" w:pos="9406"/>
      </w:tabs>
      <w:autoSpaceDE/>
      <w:autoSpaceDN/>
      <w:adjustRightInd/>
      <w:jc w:val="both"/>
      <w:rPr>
        <w:i/>
        <w:sz w:val="24"/>
        <w:szCs w:val="24"/>
        <w:lang w:val="en-US" w:eastAsia="en-US"/>
      </w:rPr>
    </w:pPr>
    <w:r w:rsidRPr="00391C57">
      <w:rPr>
        <w:i/>
        <w:iCs/>
        <w:sz w:val="24"/>
        <w:szCs w:val="24"/>
        <w:lang w:val="en-GB" w:eastAsia="en-US"/>
      </w:rPr>
      <w:t>“</w:t>
    </w:r>
    <w:proofErr w:type="spellStart"/>
    <w:r w:rsidRPr="00391C57">
      <w:rPr>
        <w:i/>
        <w:iCs/>
        <w:sz w:val="24"/>
        <w:szCs w:val="24"/>
        <w:lang w:val="en-GB" w:eastAsia="en-US"/>
      </w:rPr>
      <w:t>Този</w:t>
    </w:r>
    <w:proofErr w:type="spellEnd"/>
    <w:r w:rsidRPr="00391C57">
      <w:rPr>
        <w:i/>
        <w:iCs/>
        <w:sz w:val="24"/>
        <w:szCs w:val="24"/>
        <w:lang w:val="en-GB" w:eastAsia="en-US"/>
      </w:rPr>
      <w:t xml:space="preserve"> </w:t>
    </w:r>
    <w:proofErr w:type="spellStart"/>
    <w:r w:rsidRPr="00391C57">
      <w:rPr>
        <w:i/>
        <w:iCs/>
        <w:sz w:val="24"/>
        <w:szCs w:val="24"/>
        <w:lang w:val="en-GB" w:eastAsia="en-US"/>
      </w:rPr>
      <w:t>документ</w:t>
    </w:r>
    <w:proofErr w:type="spellEnd"/>
    <w:r w:rsidRPr="00391C57">
      <w:rPr>
        <w:i/>
        <w:iCs/>
        <w:sz w:val="24"/>
        <w:szCs w:val="24"/>
        <w:lang w:val="en-GB" w:eastAsia="en-US"/>
      </w:rPr>
      <w:t xml:space="preserve"> е </w:t>
    </w:r>
    <w:proofErr w:type="spellStart"/>
    <w:r w:rsidRPr="00391C57">
      <w:rPr>
        <w:i/>
        <w:iCs/>
        <w:sz w:val="24"/>
        <w:szCs w:val="24"/>
        <w:lang w:val="en-GB" w:eastAsia="en-US"/>
      </w:rPr>
      <w:t>създаден</w:t>
    </w:r>
    <w:proofErr w:type="spellEnd"/>
    <w:r w:rsidRPr="00391C57">
      <w:rPr>
        <w:i/>
        <w:iCs/>
        <w:sz w:val="24"/>
        <w:szCs w:val="24"/>
        <w:lang w:val="en-GB" w:eastAsia="en-US"/>
      </w:rPr>
      <w:t xml:space="preserve"> в </w:t>
    </w:r>
    <w:proofErr w:type="spellStart"/>
    <w:r w:rsidRPr="00391C57">
      <w:rPr>
        <w:i/>
        <w:iCs/>
        <w:sz w:val="24"/>
        <w:szCs w:val="24"/>
        <w:lang w:val="en-GB" w:eastAsia="en-US"/>
      </w:rPr>
      <w:t>рамките</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proofErr w:type="spellStart"/>
    <w:r w:rsidRPr="00391C57">
      <w:rPr>
        <w:i/>
        <w:iCs/>
        <w:sz w:val="24"/>
        <w:szCs w:val="24"/>
        <w:lang w:val="en-GB" w:eastAsia="en-US"/>
      </w:rPr>
      <w:t>проект</w:t>
    </w:r>
    <w:proofErr w:type="spellEnd"/>
    <w:r w:rsidRPr="00391C57">
      <w:rPr>
        <w:i/>
        <w:iCs/>
        <w:sz w:val="24"/>
        <w:szCs w:val="24"/>
        <w:lang w:val="en-GB" w:eastAsia="en-US"/>
      </w:rPr>
      <w:t xml:space="preserve"> </w:t>
    </w:r>
    <w:r w:rsidRPr="00391C57">
      <w:rPr>
        <w:sz w:val="24"/>
        <w:szCs w:val="24"/>
      </w:rPr>
      <w:t>„</w:t>
    </w:r>
    <w:r w:rsidRPr="00391C57">
      <w:rPr>
        <w:i/>
        <w:sz w:val="24"/>
        <w:szCs w:val="24"/>
      </w:rPr>
      <w:t>Кризисен център на територията на Община Русе за жертви на домашно насилие и насилие, основано на полов признак и предоставяне на услуги в него“</w:t>
    </w:r>
    <w:r w:rsidRPr="00391C57">
      <w:rPr>
        <w:i/>
        <w:iCs/>
        <w:sz w:val="24"/>
        <w:szCs w:val="24"/>
        <w:lang w:val="en-GB" w:eastAsia="en-US"/>
      </w:rPr>
      <w:t xml:space="preserve">, </w:t>
    </w:r>
    <w:proofErr w:type="spellStart"/>
    <w:r w:rsidRPr="00391C57">
      <w:rPr>
        <w:i/>
        <w:iCs/>
        <w:sz w:val="24"/>
        <w:szCs w:val="24"/>
        <w:lang w:val="en-GB" w:eastAsia="en-US"/>
      </w:rPr>
      <w:t>който</w:t>
    </w:r>
    <w:proofErr w:type="spellEnd"/>
    <w:r w:rsidRPr="00391C57">
      <w:rPr>
        <w:i/>
        <w:iCs/>
        <w:sz w:val="24"/>
        <w:szCs w:val="24"/>
        <w:lang w:val="en-GB" w:eastAsia="en-US"/>
      </w:rPr>
      <w:t xml:space="preserve"> </w:t>
    </w:r>
    <w:proofErr w:type="spellStart"/>
    <w:r w:rsidRPr="00391C57">
      <w:rPr>
        <w:i/>
        <w:iCs/>
        <w:sz w:val="24"/>
        <w:szCs w:val="24"/>
        <w:lang w:val="en-GB" w:eastAsia="en-US"/>
      </w:rPr>
      <w:t>се</w:t>
    </w:r>
    <w:proofErr w:type="spellEnd"/>
    <w:r w:rsidRPr="00391C57">
      <w:rPr>
        <w:i/>
        <w:iCs/>
        <w:sz w:val="24"/>
        <w:szCs w:val="24"/>
        <w:lang w:val="en-GB" w:eastAsia="en-US"/>
      </w:rPr>
      <w:t xml:space="preserve"> </w:t>
    </w:r>
    <w:proofErr w:type="spellStart"/>
    <w:r w:rsidRPr="00391C57">
      <w:rPr>
        <w:i/>
        <w:iCs/>
        <w:sz w:val="24"/>
        <w:szCs w:val="24"/>
        <w:lang w:val="en-GB" w:eastAsia="en-US"/>
      </w:rPr>
      <w:t>осъществява</w:t>
    </w:r>
    <w:proofErr w:type="spellEnd"/>
    <w:r w:rsidRPr="00391C57">
      <w:rPr>
        <w:i/>
        <w:iCs/>
        <w:sz w:val="24"/>
        <w:szCs w:val="24"/>
        <w:lang w:val="en-GB" w:eastAsia="en-US"/>
      </w:rPr>
      <w:t xml:space="preserve"> с</w:t>
    </w:r>
    <w:r w:rsidRPr="00391C57">
      <w:rPr>
        <w:i/>
        <w:iCs/>
        <w:sz w:val="24"/>
        <w:szCs w:val="24"/>
        <w:lang w:val="ru-RU" w:eastAsia="en-US"/>
      </w:rPr>
      <w:t xml:space="preserve"> </w:t>
    </w:r>
    <w:proofErr w:type="spellStart"/>
    <w:r w:rsidRPr="00391C57">
      <w:rPr>
        <w:i/>
        <w:iCs/>
        <w:sz w:val="24"/>
        <w:szCs w:val="24"/>
        <w:lang w:val="en-GB" w:eastAsia="en-US"/>
      </w:rPr>
      <w:t>финансовата</w:t>
    </w:r>
    <w:proofErr w:type="spellEnd"/>
    <w:r w:rsidRPr="00391C57">
      <w:rPr>
        <w:i/>
        <w:iCs/>
        <w:sz w:val="24"/>
        <w:szCs w:val="24"/>
        <w:lang w:val="en-GB" w:eastAsia="en-US"/>
      </w:rPr>
      <w:t xml:space="preserve"> </w:t>
    </w:r>
    <w:proofErr w:type="spellStart"/>
    <w:r w:rsidRPr="00391C57">
      <w:rPr>
        <w:i/>
        <w:iCs/>
        <w:sz w:val="24"/>
        <w:szCs w:val="24"/>
        <w:lang w:val="en-GB" w:eastAsia="en-US"/>
      </w:rPr>
      <w:t>подкрепа</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r w:rsidRPr="00391C57">
      <w:rPr>
        <w:i/>
        <w:iCs/>
        <w:sz w:val="24"/>
        <w:szCs w:val="24"/>
        <w:lang w:eastAsia="en-US"/>
      </w:rPr>
      <w:t xml:space="preserve">Норвежкия финансов механизъм 2009 – 2014. </w:t>
    </w:r>
    <w:proofErr w:type="spellStart"/>
    <w:r w:rsidRPr="00391C57">
      <w:rPr>
        <w:i/>
        <w:iCs/>
        <w:sz w:val="24"/>
        <w:szCs w:val="24"/>
        <w:lang w:val="en-GB" w:eastAsia="en-US"/>
      </w:rPr>
      <w:t>Цялата</w:t>
    </w:r>
    <w:proofErr w:type="spellEnd"/>
    <w:r w:rsidRPr="00391C57">
      <w:rPr>
        <w:i/>
        <w:iCs/>
        <w:sz w:val="24"/>
        <w:szCs w:val="24"/>
        <w:lang w:val="en-GB" w:eastAsia="en-US"/>
      </w:rPr>
      <w:t xml:space="preserve"> </w:t>
    </w:r>
    <w:proofErr w:type="spellStart"/>
    <w:r w:rsidRPr="00391C57">
      <w:rPr>
        <w:i/>
        <w:iCs/>
        <w:sz w:val="24"/>
        <w:szCs w:val="24"/>
        <w:lang w:val="en-GB" w:eastAsia="en-US"/>
      </w:rPr>
      <w:t>отговорност</w:t>
    </w:r>
    <w:proofErr w:type="spellEnd"/>
    <w:r w:rsidRPr="00391C57">
      <w:rPr>
        <w:i/>
        <w:iCs/>
        <w:sz w:val="24"/>
        <w:szCs w:val="24"/>
        <w:lang w:val="en-GB" w:eastAsia="en-US"/>
      </w:rPr>
      <w:t xml:space="preserve"> </w:t>
    </w:r>
    <w:proofErr w:type="spellStart"/>
    <w:r w:rsidRPr="00391C57">
      <w:rPr>
        <w:i/>
        <w:iCs/>
        <w:sz w:val="24"/>
        <w:szCs w:val="24"/>
        <w:lang w:val="en-GB" w:eastAsia="en-US"/>
      </w:rPr>
      <w:t>за</w:t>
    </w:r>
    <w:proofErr w:type="spellEnd"/>
    <w:r w:rsidRPr="00391C57">
      <w:rPr>
        <w:i/>
        <w:iCs/>
        <w:sz w:val="24"/>
        <w:szCs w:val="24"/>
        <w:lang w:val="en-GB" w:eastAsia="en-US"/>
      </w:rPr>
      <w:t xml:space="preserve"> </w:t>
    </w:r>
    <w:proofErr w:type="spellStart"/>
    <w:r w:rsidRPr="00391C57">
      <w:rPr>
        <w:i/>
        <w:iCs/>
        <w:sz w:val="24"/>
        <w:szCs w:val="24"/>
        <w:lang w:val="en-GB" w:eastAsia="en-US"/>
      </w:rPr>
      <w:t>съдържанието</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proofErr w:type="spellStart"/>
    <w:r w:rsidRPr="00391C57">
      <w:rPr>
        <w:i/>
        <w:iCs/>
        <w:sz w:val="24"/>
        <w:szCs w:val="24"/>
        <w:lang w:val="en-GB" w:eastAsia="en-US"/>
      </w:rPr>
      <w:t>публикацията</w:t>
    </w:r>
    <w:proofErr w:type="spellEnd"/>
    <w:r w:rsidRPr="00391C57">
      <w:rPr>
        <w:i/>
        <w:iCs/>
        <w:sz w:val="24"/>
        <w:szCs w:val="24"/>
        <w:lang w:val="en-GB" w:eastAsia="en-US"/>
      </w:rPr>
      <w:t xml:space="preserve"> </w:t>
    </w:r>
    <w:proofErr w:type="spellStart"/>
    <w:r w:rsidRPr="00391C57">
      <w:rPr>
        <w:i/>
        <w:iCs/>
        <w:sz w:val="24"/>
        <w:szCs w:val="24"/>
        <w:lang w:val="en-GB" w:eastAsia="en-US"/>
      </w:rPr>
      <w:t>се</w:t>
    </w:r>
    <w:proofErr w:type="spellEnd"/>
    <w:r w:rsidRPr="00391C57">
      <w:rPr>
        <w:i/>
        <w:iCs/>
        <w:sz w:val="24"/>
        <w:szCs w:val="24"/>
        <w:lang w:val="en-GB" w:eastAsia="en-US"/>
      </w:rPr>
      <w:t xml:space="preserve"> </w:t>
    </w:r>
    <w:proofErr w:type="spellStart"/>
    <w:r w:rsidRPr="00391C57">
      <w:rPr>
        <w:i/>
        <w:iCs/>
        <w:sz w:val="24"/>
        <w:szCs w:val="24"/>
        <w:lang w:val="en-GB" w:eastAsia="en-US"/>
      </w:rPr>
      <w:t>носи</w:t>
    </w:r>
    <w:proofErr w:type="spellEnd"/>
    <w:r w:rsidRPr="00391C57">
      <w:rPr>
        <w:i/>
        <w:iCs/>
        <w:sz w:val="24"/>
        <w:szCs w:val="24"/>
        <w:lang w:val="en-GB" w:eastAsia="en-US"/>
      </w:rPr>
      <w:t xml:space="preserve"> </w:t>
    </w:r>
    <w:proofErr w:type="spellStart"/>
    <w:r w:rsidRPr="00391C57">
      <w:rPr>
        <w:i/>
        <w:iCs/>
        <w:sz w:val="24"/>
        <w:szCs w:val="24"/>
        <w:lang w:val="en-GB" w:eastAsia="en-US"/>
      </w:rPr>
      <w:t>от</w:t>
    </w:r>
    <w:proofErr w:type="spellEnd"/>
    <w:r w:rsidRPr="00391C57">
      <w:rPr>
        <w:i/>
        <w:iCs/>
        <w:sz w:val="24"/>
        <w:szCs w:val="24"/>
        <w:lang w:val="en-GB" w:eastAsia="en-US"/>
      </w:rPr>
      <w:t xml:space="preserve"> </w:t>
    </w:r>
    <w:proofErr w:type="spellStart"/>
    <w:r w:rsidRPr="00391C57">
      <w:rPr>
        <w:i/>
        <w:iCs/>
        <w:sz w:val="24"/>
        <w:szCs w:val="24"/>
        <w:lang w:val="en-GB" w:eastAsia="en-US"/>
      </w:rPr>
      <w:t>Община</w:t>
    </w:r>
    <w:proofErr w:type="spellEnd"/>
    <w:r w:rsidRPr="00391C57">
      <w:rPr>
        <w:i/>
        <w:iCs/>
        <w:sz w:val="24"/>
        <w:szCs w:val="24"/>
        <w:lang w:val="en-GB" w:eastAsia="en-US"/>
      </w:rPr>
      <w:t xml:space="preserve"> </w:t>
    </w:r>
    <w:proofErr w:type="spellStart"/>
    <w:r w:rsidRPr="00391C57">
      <w:rPr>
        <w:i/>
        <w:iCs/>
        <w:sz w:val="24"/>
        <w:szCs w:val="24"/>
        <w:lang w:val="en-GB" w:eastAsia="en-US"/>
      </w:rPr>
      <w:t>Русе</w:t>
    </w:r>
    <w:proofErr w:type="spellEnd"/>
    <w:r w:rsidRPr="00391C57">
      <w:rPr>
        <w:i/>
        <w:iCs/>
        <w:sz w:val="24"/>
        <w:szCs w:val="24"/>
        <w:lang w:val="en-GB" w:eastAsia="en-US"/>
      </w:rPr>
      <w:t xml:space="preserve"> и </w:t>
    </w:r>
    <w:proofErr w:type="spellStart"/>
    <w:r w:rsidRPr="00391C57">
      <w:rPr>
        <w:i/>
        <w:sz w:val="24"/>
        <w:szCs w:val="24"/>
        <w:lang w:val="en-GB" w:eastAsia="en-US"/>
      </w:rPr>
      <w:t>при</w:t>
    </w:r>
    <w:proofErr w:type="spellEnd"/>
    <w:r w:rsidRPr="00391C57">
      <w:rPr>
        <w:i/>
        <w:sz w:val="24"/>
        <w:szCs w:val="24"/>
        <w:lang w:val="en-GB" w:eastAsia="en-US"/>
      </w:rPr>
      <w:t xml:space="preserve"> </w:t>
    </w:r>
    <w:proofErr w:type="spellStart"/>
    <w:r w:rsidRPr="00391C57">
      <w:rPr>
        <w:i/>
        <w:sz w:val="24"/>
        <w:szCs w:val="24"/>
        <w:lang w:val="en-GB" w:eastAsia="en-US"/>
      </w:rPr>
      <w:t>никакви</w:t>
    </w:r>
    <w:proofErr w:type="spellEnd"/>
    <w:r w:rsidRPr="00391C57">
      <w:rPr>
        <w:i/>
        <w:sz w:val="24"/>
        <w:szCs w:val="24"/>
        <w:lang w:val="en-GB" w:eastAsia="en-US"/>
      </w:rPr>
      <w:t xml:space="preserve"> </w:t>
    </w:r>
    <w:proofErr w:type="spellStart"/>
    <w:r w:rsidRPr="00391C57">
      <w:rPr>
        <w:i/>
        <w:sz w:val="24"/>
        <w:szCs w:val="24"/>
        <w:lang w:val="en-GB" w:eastAsia="en-US"/>
      </w:rPr>
      <w:t>обстоятелства</w:t>
    </w:r>
    <w:proofErr w:type="spellEnd"/>
    <w:r w:rsidRPr="00391C57">
      <w:rPr>
        <w:i/>
        <w:sz w:val="24"/>
        <w:szCs w:val="24"/>
        <w:lang w:val="en-GB" w:eastAsia="en-US"/>
      </w:rPr>
      <w:t xml:space="preserve"> </w:t>
    </w:r>
    <w:proofErr w:type="spellStart"/>
    <w:r w:rsidRPr="00391C57">
      <w:rPr>
        <w:i/>
        <w:sz w:val="24"/>
        <w:szCs w:val="24"/>
        <w:lang w:val="en-GB" w:eastAsia="en-US"/>
      </w:rPr>
      <w:t>не</w:t>
    </w:r>
    <w:proofErr w:type="spellEnd"/>
    <w:r w:rsidRPr="00391C57">
      <w:rPr>
        <w:i/>
        <w:sz w:val="24"/>
        <w:szCs w:val="24"/>
        <w:lang w:val="en-GB" w:eastAsia="en-US"/>
      </w:rPr>
      <w:t xml:space="preserve"> </w:t>
    </w:r>
    <w:proofErr w:type="spellStart"/>
    <w:r w:rsidRPr="00391C57">
      <w:rPr>
        <w:i/>
        <w:sz w:val="24"/>
        <w:szCs w:val="24"/>
        <w:lang w:val="en-GB" w:eastAsia="en-US"/>
      </w:rPr>
      <w:t>може</w:t>
    </w:r>
    <w:proofErr w:type="spellEnd"/>
    <w:r w:rsidRPr="00391C57">
      <w:rPr>
        <w:i/>
        <w:sz w:val="24"/>
        <w:szCs w:val="24"/>
        <w:lang w:val="en-GB" w:eastAsia="en-US"/>
      </w:rPr>
      <w:t xml:space="preserve"> </w:t>
    </w:r>
    <w:proofErr w:type="spellStart"/>
    <w:r w:rsidRPr="00391C57">
      <w:rPr>
        <w:i/>
        <w:sz w:val="24"/>
        <w:szCs w:val="24"/>
        <w:lang w:val="en-GB" w:eastAsia="en-US"/>
      </w:rPr>
      <w:t>да</w:t>
    </w:r>
    <w:proofErr w:type="spellEnd"/>
    <w:r w:rsidRPr="00391C57">
      <w:rPr>
        <w:i/>
        <w:sz w:val="24"/>
        <w:szCs w:val="24"/>
        <w:lang w:val="en-GB" w:eastAsia="en-US"/>
      </w:rPr>
      <w:t xml:space="preserve"> </w:t>
    </w:r>
    <w:proofErr w:type="spellStart"/>
    <w:r w:rsidRPr="00391C57">
      <w:rPr>
        <w:i/>
        <w:sz w:val="24"/>
        <w:szCs w:val="24"/>
        <w:lang w:val="en-GB" w:eastAsia="en-US"/>
      </w:rPr>
      <w:t>се</w:t>
    </w:r>
    <w:proofErr w:type="spellEnd"/>
    <w:r w:rsidRPr="00391C57">
      <w:rPr>
        <w:i/>
        <w:sz w:val="24"/>
        <w:szCs w:val="24"/>
        <w:lang w:val="en-GB" w:eastAsia="en-US"/>
      </w:rPr>
      <w:t xml:space="preserve"> </w:t>
    </w:r>
    <w:proofErr w:type="spellStart"/>
    <w:r w:rsidRPr="00391C57">
      <w:rPr>
        <w:i/>
        <w:sz w:val="24"/>
        <w:szCs w:val="24"/>
        <w:lang w:val="en-GB" w:eastAsia="en-US"/>
      </w:rPr>
      <w:t>счита</w:t>
    </w:r>
    <w:proofErr w:type="spellEnd"/>
    <w:r w:rsidRPr="00391C57">
      <w:rPr>
        <w:i/>
        <w:sz w:val="24"/>
        <w:szCs w:val="24"/>
        <w:lang w:val="en-GB" w:eastAsia="en-US"/>
      </w:rPr>
      <w:t xml:space="preserve">, </w:t>
    </w:r>
    <w:proofErr w:type="spellStart"/>
    <w:r w:rsidRPr="00391C57">
      <w:rPr>
        <w:i/>
        <w:sz w:val="24"/>
        <w:szCs w:val="24"/>
        <w:lang w:val="en-GB" w:eastAsia="en-US"/>
      </w:rPr>
      <w:t>че</w:t>
    </w:r>
    <w:proofErr w:type="spellEnd"/>
    <w:r w:rsidRPr="00391C57">
      <w:rPr>
        <w:i/>
        <w:sz w:val="24"/>
        <w:szCs w:val="24"/>
        <w:lang w:val="en-GB" w:eastAsia="en-US"/>
      </w:rPr>
      <w:t xml:space="preserve"> </w:t>
    </w:r>
    <w:proofErr w:type="spellStart"/>
    <w:r w:rsidRPr="00391C57">
      <w:rPr>
        <w:i/>
        <w:sz w:val="24"/>
        <w:szCs w:val="24"/>
        <w:lang w:val="en-GB" w:eastAsia="en-US"/>
      </w:rPr>
      <w:t>този</w:t>
    </w:r>
    <w:proofErr w:type="spellEnd"/>
    <w:r w:rsidRPr="00391C57">
      <w:rPr>
        <w:i/>
        <w:sz w:val="24"/>
        <w:szCs w:val="24"/>
        <w:lang w:val="en-GB" w:eastAsia="en-US"/>
      </w:rPr>
      <w:t xml:space="preserve"> </w:t>
    </w:r>
    <w:proofErr w:type="spellStart"/>
    <w:r w:rsidRPr="00391C57">
      <w:rPr>
        <w:i/>
        <w:sz w:val="24"/>
        <w:szCs w:val="24"/>
        <w:lang w:val="en-GB" w:eastAsia="en-US"/>
      </w:rPr>
      <w:t>документ</w:t>
    </w:r>
    <w:proofErr w:type="spellEnd"/>
    <w:r w:rsidRPr="00391C57">
      <w:rPr>
        <w:i/>
        <w:sz w:val="24"/>
        <w:szCs w:val="24"/>
        <w:lang w:val="en-GB" w:eastAsia="en-US"/>
      </w:rPr>
      <w:t xml:space="preserve"> </w:t>
    </w:r>
    <w:proofErr w:type="spellStart"/>
    <w:r w:rsidRPr="00391C57">
      <w:rPr>
        <w:i/>
        <w:sz w:val="24"/>
        <w:szCs w:val="24"/>
        <w:lang w:val="en-GB" w:eastAsia="en-US"/>
      </w:rPr>
      <w:t>отразява</w:t>
    </w:r>
    <w:proofErr w:type="spellEnd"/>
    <w:r w:rsidRPr="00391C57">
      <w:rPr>
        <w:i/>
        <w:sz w:val="24"/>
        <w:szCs w:val="24"/>
        <w:lang w:val="en-GB" w:eastAsia="en-US"/>
      </w:rPr>
      <w:t xml:space="preserve"> </w:t>
    </w:r>
    <w:proofErr w:type="spellStart"/>
    <w:r w:rsidRPr="00391C57">
      <w:rPr>
        <w:i/>
        <w:sz w:val="24"/>
        <w:szCs w:val="24"/>
        <w:lang w:val="en-GB" w:eastAsia="en-US"/>
      </w:rPr>
      <w:t>официалното</w:t>
    </w:r>
    <w:proofErr w:type="spellEnd"/>
    <w:r w:rsidRPr="00391C57">
      <w:rPr>
        <w:i/>
        <w:sz w:val="24"/>
        <w:szCs w:val="24"/>
        <w:lang w:val="en-GB" w:eastAsia="en-US"/>
      </w:rPr>
      <w:t xml:space="preserve"> </w:t>
    </w:r>
    <w:proofErr w:type="spellStart"/>
    <w:r w:rsidRPr="00391C57">
      <w:rPr>
        <w:i/>
        <w:sz w:val="24"/>
        <w:szCs w:val="24"/>
        <w:lang w:val="en-GB" w:eastAsia="en-US"/>
      </w:rPr>
      <w:t>становище</w:t>
    </w:r>
    <w:proofErr w:type="spellEnd"/>
    <w:r w:rsidRPr="00391C57">
      <w:rPr>
        <w:i/>
        <w:sz w:val="24"/>
        <w:szCs w:val="24"/>
        <w:lang w:val="en-GB" w:eastAsia="en-US"/>
      </w:rPr>
      <w:t xml:space="preserve"> </w:t>
    </w:r>
    <w:proofErr w:type="spellStart"/>
    <w:r w:rsidRPr="00391C57">
      <w:rPr>
        <w:i/>
        <w:sz w:val="24"/>
        <w:szCs w:val="24"/>
        <w:lang w:val="en-GB" w:eastAsia="en-US"/>
      </w:rPr>
      <w:t>на</w:t>
    </w:r>
    <w:proofErr w:type="spellEnd"/>
    <w:r w:rsidRPr="00391C57">
      <w:rPr>
        <w:i/>
        <w:sz w:val="24"/>
        <w:szCs w:val="24"/>
        <w:lang w:val="en-GB" w:eastAsia="en-US"/>
      </w:rPr>
      <w:t xml:space="preserve"> </w:t>
    </w:r>
    <w:r w:rsidRPr="00391C57">
      <w:rPr>
        <w:i/>
        <w:sz w:val="24"/>
        <w:szCs w:val="24"/>
        <w:lang w:eastAsia="en-US"/>
      </w:rPr>
      <w:t xml:space="preserve">Кралство Норвегия, Европейския </w:t>
    </w:r>
    <w:proofErr w:type="gramStart"/>
    <w:r w:rsidRPr="00391C57">
      <w:rPr>
        <w:i/>
        <w:sz w:val="24"/>
        <w:szCs w:val="24"/>
        <w:lang w:eastAsia="en-US"/>
      </w:rPr>
      <w:t xml:space="preserve">съюз </w:t>
    </w:r>
    <w:r w:rsidRPr="00391C57">
      <w:rPr>
        <w:i/>
        <w:sz w:val="24"/>
        <w:szCs w:val="24"/>
        <w:lang w:val="en-GB" w:eastAsia="en-US"/>
      </w:rPr>
      <w:t xml:space="preserve"> и</w:t>
    </w:r>
    <w:proofErr w:type="gramEnd"/>
    <w:r w:rsidRPr="00391C57">
      <w:rPr>
        <w:i/>
        <w:sz w:val="24"/>
        <w:szCs w:val="24"/>
        <w:lang w:val="en-GB" w:eastAsia="en-US"/>
      </w:rPr>
      <w:t xml:space="preserve"> </w:t>
    </w:r>
    <w:proofErr w:type="spellStart"/>
    <w:r w:rsidRPr="00391C57">
      <w:rPr>
        <w:i/>
        <w:sz w:val="24"/>
        <w:szCs w:val="24"/>
        <w:lang w:val="en-GB" w:eastAsia="en-US"/>
      </w:rPr>
      <w:t>Програмния</w:t>
    </w:r>
    <w:proofErr w:type="spellEnd"/>
    <w:r w:rsidRPr="00391C57">
      <w:rPr>
        <w:i/>
        <w:sz w:val="24"/>
        <w:szCs w:val="24"/>
        <w:lang w:val="en-GB" w:eastAsia="en-US"/>
      </w:rPr>
      <w:t xml:space="preserve"> </w:t>
    </w:r>
    <w:proofErr w:type="spellStart"/>
    <w:r w:rsidRPr="00391C57">
      <w:rPr>
        <w:i/>
        <w:sz w:val="24"/>
        <w:szCs w:val="24"/>
        <w:lang w:val="en-GB" w:eastAsia="en-US"/>
      </w:rPr>
      <w:t>оператор</w:t>
    </w:r>
    <w:proofErr w:type="spellEnd"/>
    <w:r w:rsidRPr="00391C57">
      <w:rPr>
        <w:i/>
        <w:sz w:val="24"/>
        <w:szCs w:val="24"/>
        <w:lang w:val="en-GB" w:eastAsia="en-US"/>
      </w:rPr>
      <w:t>.”</w:t>
    </w:r>
    <w:r w:rsidRPr="00391C57">
      <w:rPr>
        <w:b/>
        <w:sz w:val="24"/>
        <w:szCs w:val="24"/>
        <w:lang w:val="ru-RU" w:eastAsia="en-US"/>
      </w:rPr>
      <w:t xml:space="preserve">                                              </w:t>
    </w:r>
  </w:p>
  <w:p w:rsidR="00391C57" w:rsidRDefault="00391C5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57" w:rsidRPr="00391C57" w:rsidRDefault="00391C57" w:rsidP="00391C57">
    <w:pPr>
      <w:widowControl/>
      <w:tabs>
        <w:tab w:val="center" w:pos="4703"/>
        <w:tab w:val="right" w:pos="9406"/>
      </w:tabs>
      <w:autoSpaceDE/>
      <w:autoSpaceDN/>
      <w:adjustRightInd/>
      <w:jc w:val="both"/>
      <w:rPr>
        <w:i/>
        <w:sz w:val="24"/>
        <w:szCs w:val="24"/>
        <w:lang w:val="en-US" w:eastAsia="en-US"/>
      </w:rPr>
    </w:pPr>
    <w:r w:rsidRPr="00391C57">
      <w:rPr>
        <w:i/>
        <w:iCs/>
        <w:sz w:val="24"/>
        <w:szCs w:val="24"/>
        <w:lang w:val="en-GB" w:eastAsia="en-US"/>
      </w:rPr>
      <w:t>“</w:t>
    </w:r>
    <w:proofErr w:type="spellStart"/>
    <w:r w:rsidRPr="00391C57">
      <w:rPr>
        <w:i/>
        <w:iCs/>
        <w:sz w:val="24"/>
        <w:szCs w:val="24"/>
        <w:lang w:val="en-GB" w:eastAsia="en-US"/>
      </w:rPr>
      <w:t>Този</w:t>
    </w:r>
    <w:proofErr w:type="spellEnd"/>
    <w:r w:rsidRPr="00391C57">
      <w:rPr>
        <w:i/>
        <w:iCs/>
        <w:sz w:val="24"/>
        <w:szCs w:val="24"/>
        <w:lang w:val="en-GB" w:eastAsia="en-US"/>
      </w:rPr>
      <w:t xml:space="preserve"> </w:t>
    </w:r>
    <w:proofErr w:type="spellStart"/>
    <w:r w:rsidRPr="00391C57">
      <w:rPr>
        <w:i/>
        <w:iCs/>
        <w:sz w:val="24"/>
        <w:szCs w:val="24"/>
        <w:lang w:val="en-GB" w:eastAsia="en-US"/>
      </w:rPr>
      <w:t>документ</w:t>
    </w:r>
    <w:proofErr w:type="spellEnd"/>
    <w:r w:rsidRPr="00391C57">
      <w:rPr>
        <w:i/>
        <w:iCs/>
        <w:sz w:val="24"/>
        <w:szCs w:val="24"/>
        <w:lang w:val="en-GB" w:eastAsia="en-US"/>
      </w:rPr>
      <w:t xml:space="preserve"> е </w:t>
    </w:r>
    <w:proofErr w:type="spellStart"/>
    <w:r w:rsidRPr="00391C57">
      <w:rPr>
        <w:i/>
        <w:iCs/>
        <w:sz w:val="24"/>
        <w:szCs w:val="24"/>
        <w:lang w:val="en-GB" w:eastAsia="en-US"/>
      </w:rPr>
      <w:t>създаден</w:t>
    </w:r>
    <w:proofErr w:type="spellEnd"/>
    <w:r w:rsidRPr="00391C57">
      <w:rPr>
        <w:i/>
        <w:iCs/>
        <w:sz w:val="24"/>
        <w:szCs w:val="24"/>
        <w:lang w:val="en-GB" w:eastAsia="en-US"/>
      </w:rPr>
      <w:t xml:space="preserve"> в </w:t>
    </w:r>
    <w:proofErr w:type="spellStart"/>
    <w:r w:rsidRPr="00391C57">
      <w:rPr>
        <w:i/>
        <w:iCs/>
        <w:sz w:val="24"/>
        <w:szCs w:val="24"/>
        <w:lang w:val="en-GB" w:eastAsia="en-US"/>
      </w:rPr>
      <w:t>рамките</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proofErr w:type="spellStart"/>
    <w:r w:rsidRPr="00391C57">
      <w:rPr>
        <w:i/>
        <w:iCs/>
        <w:sz w:val="24"/>
        <w:szCs w:val="24"/>
        <w:lang w:val="en-GB" w:eastAsia="en-US"/>
      </w:rPr>
      <w:t>проект</w:t>
    </w:r>
    <w:proofErr w:type="spellEnd"/>
    <w:r w:rsidRPr="00391C57">
      <w:rPr>
        <w:i/>
        <w:iCs/>
        <w:sz w:val="24"/>
        <w:szCs w:val="24"/>
        <w:lang w:val="en-GB" w:eastAsia="en-US"/>
      </w:rPr>
      <w:t xml:space="preserve"> </w:t>
    </w:r>
    <w:r w:rsidRPr="00391C57">
      <w:rPr>
        <w:sz w:val="24"/>
        <w:szCs w:val="24"/>
      </w:rPr>
      <w:t>„</w:t>
    </w:r>
    <w:r w:rsidRPr="00391C57">
      <w:rPr>
        <w:i/>
        <w:sz w:val="24"/>
        <w:szCs w:val="24"/>
      </w:rPr>
      <w:t>Кризисен център на територията на Община Русе за жертви на домашно насилие и насилие, основано на полов признак и предоставяне на услуги в него“</w:t>
    </w:r>
    <w:r w:rsidRPr="00391C57">
      <w:rPr>
        <w:i/>
        <w:iCs/>
        <w:sz w:val="24"/>
        <w:szCs w:val="24"/>
        <w:lang w:val="en-GB" w:eastAsia="en-US"/>
      </w:rPr>
      <w:t xml:space="preserve">, </w:t>
    </w:r>
    <w:proofErr w:type="spellStart"/>
    <w:r w:rsidRPr="00391C57">
      <w:rPr>
        <w:i/>
        <w:iCs/>
        <w:sz w:val="24"/>
        <w:szCs w:val="24"/>
        <w:lang w:val="en-GB" w:eastAsia="en-US"/>
      </w:rPr>
      <w:t>който</w:t>
    </w:r>
    <w:proofErr w:type="spellEnd"/>
    <w:r w:rsidRPr="00391C57">
      <w:rPr>
        <w:i/>
        <w:iCs/>
        <w:sz w:val="24"/>
        <w:szCs w:val="24"/>
        <w:lang w:val="en-GB" w:eastAsia="en-US"/>
      </w:rPr>
      <w:t xml:space="preserve"> </w:t>
    </w:r>
    <w:proofErr w:type="spellStart"/>
    <w:r w:rsidRPr="00391C57">
      <w:rPr>
        <w:i/>
        <w:iCs/>
        <w:sz w:val="24"/>
        <w:szCs w:val="24"/>
        <w:lang w:val="en-GB" w:eastAsia="en-US"/>
      </w:rPr>
      <w:t>се</w:t>
    </w:r>
    <w:proofErr w:type="spellEnd"/>
    <w:r w:rsidRPr="00391C57">
      <w:rPr>
        <w:i/>
        <w:iCs/>
        <w:sz w:val="24"/>
        <w:szCs w:val="24"/>
        <w:lang w:val="en-GB" w:eastAsia="en-US"/>
      </w:rPr>
      <w:t xml:space="preserve"> </w:t>
    </w:r>
    <w:proofErr w:type="spellStart"/>
    <w:r w:rsidRPr="00391C57">
      <w:rPr>
        <w:i/>
        <w:iCs/>
        <w:sz w:val="24"/>
        <w:szCs w:val="24"/>
        <w:lang w:val="en-GB" w:eastAsia="en-US"/>
      </w:rPr>
      <w:t>осъществява</w:t>
    </w:r>
    <w:proofErr w:type="spellEnd"/>
    <w:r w:rsidRPr="00391C57">
      <w:rPr>
        <w:i/>
        <w:iCs/>
        <w:sz w:val="24"/>
        <w:szCs w:val="24"/>
        <w:lang w:val="en-GB" w:eastAsia="en-US"/>
      </w:rPr>
      <w:t xml:space="preserve"> с</w:t>
    </w:r>
    <w:r w:rsidRPr="00391C57">
      <w:rPr>
        <w:i/>
        <w:iCs/>
        <w:sz w:val="24"/>
        <w:szCs w:val="24"/>
        <w:lang w:val="ru-RU" w:eastAsia="en-US"/>
      </w:rPr>
      <w:t xml:space="preserve"> </w:t>
    </w:r>
    <w:proofErr w:type="spellStart"/>
    <w:r w:rsidRPr="00391C57">
      <w:rPr>
        <w:i/>
        <w:iCs/>
        <w:sz w:val="24"/>
        <w:szCs w:val="24"/>
        <w:lang w:val="en-GB" w:eastAsia="en-US"/>
      </w:rPr>
      <w:t>финансовата</w:t>
    </w:r>
    <w:proofErr w:type="spellEnd"/>
    <w:r w:rsidRPr="00391C57">
      <w:rPr>
        <w:i/>
        <w:iCs/>
        <w:sz w:val="24"/>
        <w:szCs w:val="24"/>
        <w:lang w:val="en-GB" w:eastAsia="en-US"/>
      </w:rPr>
      <w:t xml:space="preserve"> </w:t>
    </w:r>
    <w:proofErr w:type="spellStart"/>
    <w:r w:rsidRPr="00391C57">
      <w:rPr>
        <w:i/>
        <w:iCs/>
        <w:sz w:val="24"/>
        <w:szCs w:val="24"/>
        <w:lang w:val="en-GB" w:eastAsia="en-US"/>
      </w:rPr>
      <w:t>подкрепа</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r w:rsidRPr="00391C57">
      <w:rPr>
        <w:i/>
        <w:iCs/>
        <w:sz w:val="24"/>
        <w:szCs w:val="24"/>
        <w:lang w:eastAsia="en-US"/>
      </w:rPr>
      <w:t xml:space="preserve">Норвежкия финансов механизъм 2009 – 2014. </w:t>
    </w:r>
    <w:proofErr w:type="spellStart"/>
    <w:r w:rsidRPr="00391C57">
      <w:rPr>
        <w:i/>
        <w:iCs/>
        <w:sz w:val="24"/>
        <w:szCs w:val="24"/>
        <w:lang w:val="en-GB" w:eastAsia="en-US"/>
      </w:rPr>
      <w:t>Цялата</w:t>
    </w:r>
    <w:proofErr w:type="spellEnd"/>
    <w:r w:rsidRPr="00391C57">
      <w:rPr>
        <w:i/>
        <w:iCs/>
        <w:sz w:val="24"/>
        <w:szCs w:val="24"/>
        <w:lang w:val="en-GB" w:eastAsia="en-US"/>
      </w:rPr>
      <w:t xml:space="preserve"> </w:t>
    </w:r>
    <w:proofErr w:type="spellStart"/>
    <w:r w:rsidRPr="00391C57">
      <w:rPr>
        <w:i/>
        <w:iCs/>
        <w:sz w:val="24"/>
        <w:szCs w:val="24"/>
        <w:lang w:val="en-GB" w:eastAsia="en-US"/>
      </w:rPr>
      <w:t>отговорност</w:t>
    </w:r>
    <w:proofErr w:type="spellEnd"/>
    <w:r w:rsidRPr="00391C57">
      <w:rPr>
        <w:i/>
        <w:iCs/>
        <w:sz w:val="24"/>
        <w:szCs w:val="24"/>
        <w:lang w:val="en-GB" w:eastAsia="en-US"/>
      </w:rPr>
      <w:t xml:space="preserve"> </w:t>
    </w:r>
    <w:proofErr w:type="spellStart"/>
    <w:r w:rsidRPr="00391C57">
      <w:rPr>
        <w:i/>
        <w:iCs/>
        <w:sz w:val="24"/>
        <w:szCs w:val="24"/>
        <w:lang w:val="en-GB" w:eastAsia="en-US"/>
      </w:rPr>
      <w:t>за</w:t>
    </w:r>
    <w:proofErr w:type="spellEnd"/>
    <w:r w:rsidRPr="00391C57">
      <w:rPr>
        <w:i/>
        <w:iCs/>
        <w:sz w:val="24"/>
        <w:szCs w:val="24"/>
        <w:lang w:val="en-GB" w:eastAsia="en-US"/>
      </w:rPr>
      <w:t xml:space="preserve"> </w:t>
    </w:r>
    <w:proofErr w:type="spellStart"/>
    <w:r w:rsidRPr="00391C57">
      <w:rPr>
        <w:i/>
        <w:iCs/>
        <w:sz w:val="24"/>
        <w:szCs w:val="24"/>
        <w:lang w:val="en-GB" w:eastAsia="en-US"/>
      </w:rPr>
      <w:t>съдържанието</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proofErr w:type="spellStart"/>
    <w:r w:rsidRPr="00391C57">
      <w:rPr>
        <w:i/>
        <w:iCs/>
        <w:sz w:val="24"/>
        <w:szCs w:val="24"/>
        <w:lang w:val="en-GB" w:eastAsia="en-US"/>
      </w:rPr>
      <w:t>публикацията</w:t>
    </w:r>
    <w:proofErr w:type="spellEnd"/>
    <w:r w:rsidRPr="00391C57">
      <w:rPr>
        <w:i/>
        <w:iCs/>
        <w:sz w:val="24"/>
        <w:szCs w:val="24"/>
        <w:lang w:val="en-GB" w:eastAsia="en-US"/>
      </w:rPr>
      <w:t xml:space="preserve"> </w:t>
    </w:r>
    <w:proofErr w:type="spellStart"/>
    <w:r w:rsidRPr="00391C57">
      <w:rPr>
        <w:i/>
        <w:iCs/>
        <w:sz w:val="24"/>
        <w:szCs w:val="24"/>
        <w:lang w:val="en-GB" w:eastAsia="en-US"/>
      </w:rPr>
      <w:t>се</w:t>
    </w:r>
    <w:proofErr w:type="spellEnd"/>
    <w:r w:rsidRPr="00391C57">
      <w:rPr>
        <w:i/>
        <w:iCs/>
        <w:sz w:val="24"/>
        <w:szCs w:val="24"/>
        <w:lang w:val="en-GB" w:eastAsia="en-US"/>
      </w:rPr>
      <w:t xml:space="preserve"> </w:t>
    </w:r>
    <w:proofErr w:type="spellStart"/>
    <w:r w:rsidRPr="00391C57">
      <w:rPr>
        <w:i/>
        <w:iCs/>
        <w:sz w:val="24"/>
        <w:szCs w:val="24"/>
        <w:lang w:val="en-GB" w:eastAsia="en-US"/>
      </w:rPr>
      <w:t>носи</w:t>
    </w:r>
    <w:proofErr w:type="spellEnd"/>
    <w:r w:rsidRPr="00391C57">
      <w:rPr>
        <w:i/>
        <w:iCs/>
        <w:sz w:val="24"/>
        <w:szCs w:val="24"/>
        <w:lang w:val="en-GB" w:eastAsia="en-US"/>
      </w:rPr>
      <w:t xml:space="preserve"> </w:t>
    </w:r>
    <w:proofErr w:type="spellStart"/>
    <w:r w:rsidRPr="00391C57">
      <w:rPr>
        <w:i/>
        <w:iCs/>
        <w:sz w:val="24"/>
        <w:szCs w:val="24"/>
        <w:lang w:val="en-GB" w:eastAsia="en-US"/>
      </w:rPr>
      <w:t>от</w:t>
    </w:r>
    <w:proofErr w:type="spellEnd"/>
    <w:r w:rsidRPr="00391C57">
      <w:rPr>
        <w:i/>
        <w:iCs/>
        <w:sz w:val="24"/>
        <w:szCs w:val="24"/>
        <w:lang w:val="en-GB" w:eastAsia="en-US"/>
      </w:rPr>
      <w:t xml:space="preserve"> </w:t>
    </w:r>
    <w:proofErr w:type="spellStart"/>
    <w:r w:rsidRPr="00391C57">
      <w:rPr>
        <w:i/>
        <w:iCs/>
        <w:sz w:val="24"/>
        <w:szCs w:val="24"/>
        <w:lang w:val="en-GB" w:eastAsia="en-US"/>
      </w:rPr>
      <w:t>Община</w:t>
    </w:r>
    <w:proofErr w:type="spellEnd"/>
    <w:r w:rsidRPr="00391C57">
      <w:rPr>
        <w:i/>
        <w:iCs/>
        <w:sz w:val="24"/>
        <w:szCs w:val="24"/>
        <w:lang w:val="en-GB" w:eastAsia="en-US"/>
      </w:rPr>
      <w:t xml:space="preserve"> </w:t>
    </w:r>
    <w:proofErr w:type="spellStart"/>
    <w:r w:rsidRPr="00391C57">
      <w:rPr>
        <w:i/>
        <w:iCs/>
        <w:sz w:val="24"/>
        <w:szCs w:val="24"/>
        <w:lang w:val="en-GB" w:eastAsia="en-US"/>
      </w:rPr>
      <w:t>Русе</w:t>
    </w:r>
    <w:proofErr w:type="spellEnd"/>
    <w:r w:rsidRPr="00391C57">
      <w:rPr>
        <w:i/>
        <w:iCs/>
        <w:sz w:val="24"/>
        <w:szCs w:val="24"/>
        <w:lang w:val="en-GB" w:eastAsia="en-US"/>
      </w:rPr>
      <w:t xml:space="preserve"> и </w:t>
    </w:r>
    <w:proofErr w:type="spellStart"/>
    <w:r w:rsidRPr="00391C57">
      <w:rPr>
        <w:i/>
        <w:sz w:val="24"/>
        <w:szCs w:val="24"/>
        <w:lang w:val="en-GB" w:eastAsia="en-US"/>
      </w:rPr>
      <w:t>при</w:t>
    </w:r>
    <w:proofErr w:type="spellEnd"/>
    <w:r w:rsidRPr="00391C57">
      <w:rPr>
        <w:i/>
        <w:sz w:val="24"/>
        <w:szCs w:val="24"/>
        <w:lang w:val="en-GB" w:eastAsia="en-US"/>
      </w:rPr>
      <w:t xml:space="preserve"> </w:t>
    </w:r>
    <w:proofErr w:type="spellStart"/>
    <w:r w:rsidRPr="00391C57">
      <w:rPr>
        <w:i/>
        <w:sz w:val="24"/>
        <w:szCs w:val="24"/>
        <w:lang w:val="en-GB" w:eastAsia="en-US"/>
      </w:rPr>
      <w:t>никакви</w:t>
    </w:r>
    <w:proofErr w:type="spellEnd"/>
    <w:r w:rsidRPr="00391C57">
      <w:rPr>
        <w:i/>
        <w:sz w:val="24"/>
        <w:szCs w:val="24"/>
        <w:lang w:val="en-GB" w:eastAsia="en-US"/>
      </w:rPr>
      <w:t xml:space="preserve"> </w:t>
    </w:r>
    <w:proofErr w:type="spellStart"/>
    <w:r w:rsidRPr="00391C57">
      <w:rPr>
        <w:i/>
        <w:sz w:val="24"/>
        <w:szCs w:val="24"/>
        <w:lang w:val="en-GB" w:eastAsia="en-US"/>
      </w:rPr>
      <w:t>обстоятелства</w:t>
    </w:r>
    <w:proofErr w:type="spellEnd"/>
    <w:r w:rsidRPr="00391C57">
      <w:rPr>
        <w:i/>
        <w:sz w:val="24"/>
        <w:szCs w:val="24"/>
        <w:lang w:val="en-GB" w:eastAsia="en-US"/>
      </w:rPr>
      <w:t xml:space="preserve"> </w:t>
    </w:r>
    <w:proofErr w:type="spellStart"/>
    <w:r w:rsidRPr="00391C57">
      <w:rPr>
        <w:i/>
        <w:sz w:val="24"/>
        <w:szCs w:val="24"/>
        <w:lang w:val="en-GB" w:eastAsia="en-US"/>
      </w:rPr>
      <w:t>не</w:t>
    </w:r>
    <w:proofErr w:type="spellEnd"/>
    <w:r w:rsidRPr="00391C57">
      <w:rPr>
        <w:i/>
        <w:sz w:val="24"/>
        <w:szCs w:val="24"/>
        <w:lang w:val="en-GB" w:eastAsia="en-US"/>
      </w:rPr>
      <w:t xml:space="preserve"> </w:t>
    </w:r>
    <w:proofErr w:type="spellStart"/>
    <w:r w:rsidRPr="00391C57">
      <w:rPr>
        <w:i/>
        <w:sz w:val="24"/>
        <w:szCs w:val="24"/>
        <w:lang w:val="en-GB" w:eastAsia="en-US"/>
      </w:rPr>
      <w:t>може</w:t>
    </w:r>
    <w:proofErr w:type="spellEnd"/>
    <w:r w:rsidRPr="00391C57">
      <w:rPr>
        <w:i/>
        <w:sz w:val="24"/>
        <w:szCs w:val="24"/>
        <w:lang w:val="en-GB" w:eastAsia="en-US"/>
      </w:rPr>
      <w:t xml:space="preserve"> </w:t>
    </w:r>
    <w:proofErr w:type="spellStart"/>
    <w:r w:rsidRPr="00391C57">
      <w:rPr>
        <w:i/>
        <w:sz w:val="24"/>
        <w:szCs w:val="24"/>
        <w:lang w:val="en-GB" w:eastAsia="en-US"/>
      </w:rPr>
      <w:t>да</w:t>
    </w:r>
    <w:proofErr w:type="spellEnd"/>
    <w:r w:rsidRPr="00391C57">
      <w:rPr>
        <w:i/>
        <w:sz w:val="24"/>
        <w:szCs w:val="24"/>
        <w:lang w:val="en-GB" w:eastAsia="en-US"/>
      </w:rPr>
      <w:t xml:space="preserve"> </w:t>
    </w:r>
    <w:proofErr w:type="spellStart"/>
    <w:r w:rsidRPr="00391C57">
      <w:rPr>
        <w:i/>
        <w:sz w:val="24"/>
        <w:szCs w:val="24"/>
        <w:lang w:val="en-GB" w:eastAsia="en-US"/>
      </w:rPr>
      <w:t>се</w:t>
    </w:r>
    <w:proofErr w:type="spellEnd"/>
    <w:r w:rsidRPr="00391C57">
      <w:rPr>
        <w:i/>
        <w:sz w:val="24"/>
        <w:szCs w:val="24"/>
        <w:lang w:val="en-GB" w:eastAsia="en-US"/>
      </w:rPr>
      <w:t xml:space="preserve"> </w:t>
    </w:r>
    <w:proofErr w:type="spellStart"/>
    <w:r w:rsidRPr="00391C57">
      <w:rPr>
        <w:i/>
        <w:sz w:val="24"/>
        <w:szCs w:val="24"/>
        <w:lang w:val="en-GB" w:eastAsia="en-US"/>
      </w:rPr>
      <w:t>счита</w:t>
    </w:r>
    <w:proofErr w:type="spellEnd"/>
    <w:r w:rsidRPr="00391C57">
      <w:rPr>
        <w:i/>
        <w:sz w:val="24"/>
        <w:szCs w:val="24"/>
        <w:lang w:val="en-GB" w:eastAsia="en-US"/>
      </w:rPr>
      <w:t xml:space="preserve">, </w:t>
    </w:r>
    <w:proofErr w:type="spellStart"/>
    <w:r w:rsidRPr="00391C57">
      <w:rPr>
        <w:i/>
        <w:sz w:val="24"/>
        <w:szCs w:val="24"/>
        <w:lang w:val="en-GB" w:eastAsia="en-US"/>
      </w:rPr>
      <w:t>че</w:t>
    </w:r>
    <w:proofErr w:type="spellEnd"/>
    <w:r w:rsidRPr="00391C57">
      <w:rPr>
        <w:i/>
        <w:sz w:val="24"/>
        <w:szCs w:val="24"/>
        <w:lang w:val="en-GB" w:eastAsia="en-US"/>
      </w:rPr>
      <w:t xml:space="preserve"> </w:t>
    </w:r>
    <w:proofErr w:type="spellStart"/>
    <w:r w:rsidRPr="00391C57">
      <w:rPr>
        <w:i/>
        <w:sz w:val="24"/>
        <w:szCs w:val="24"/>
        <w:lang w:val="en-GB" w:eastAsia="en-US"/>
      </w:rPr>
      <w:t>този</w:t>
    </w:r>
    <w:proofErr w:type="spellEnd"/>
    <w:r w:rsidRPr="00391C57">
      <w:rPr>
        <w:i/>
        <w:sz w:val="24"/>
        <w:szCs w:val="24"/>
        <w:lang w:val="en-GB" w:eastAsia="en-US"/>
      </w:rPr>
      <w:t xml:space="preserve"> </w:t>
    </w:r>
    <w:proofErr w:type="spellStart"/>
    <w:r w:rsidRPr="00391C57">
      <w:rPr>
        <w:i/>
        <w:sz w:val="24"/>
        <w:szCs w:val="24"/>
        <w:lang w:val="en-GB" w:eastAsia="en-US"/>
      </w:rPr>
      <w:t>документ</w:t>
    </w:r>
    <w:proofErr w:type="spellEnd"/>
    <w:r w:rsidRPr="00391C57">
      <w:rPr>
        <w:i/>
        <w:sz w:val="24"/>
        <w:szCs w:val="24"/>
        <w:lang w:val="en-GB" w:eastAsia="en-US"/>
      </w:rPr>
      <w:t xml:space="preserve"> </w:t>
    </w:r>
    <w:proofErr w:type="spellStart"/>
    <w:r w:rsidRPr="00391C57">
      <w:rPr>
        <w:i/>
        <w:sz w:val="24"/>
        <w:szCs w:val="24"/>
        <w:lang w:val="en-GB" w:eastAsia="en-US"/>
      </w:rPr>
      <w:t>отразява</w:t>
    </w:r>
    <w:proofErr w:type="spellEnd"/>
    <w:r w:rsidRPr="00391C57">
      <w:rPr>
        <w:i/>
        <w:sz w:val="24"/>
        <w:szCs w:val="24"/>
        <w:lang w:val="en-GB" w:eastAsia="en-US"/>
      </w:rPr>
      <w:t xml:space="preserve"> </w:t>
    </w:r>
    <w:proofErr w:type="spellStart"/>
    <w:r w:rsidRPr="00391C57">
      <w:rPr>
        <w:i/>
        <w:sz w:val="24"/>
        <w:szCs w:val="24"/>
        <w:lang w:val="en-GB" w:eastAsia="en-US"/>
      </w:rPr>
      <w:t>официалното</w:t>
    </w:r>
    <w:proofErr w:type="spellEnd"/>
    <w:r w:rsidRPr="00391C57">
      <w:rPr>
        <w:i/>
        <w:sz w:val="24"/>
        <w:szCs w:val="24"/>
        <w:lang w:val="en-GB" w:eastAsia="en-US"/>
      </w:rPr>
      <w:t xml:space="preserve"> </w:t>
    </w:r>
    <w:proofErr w:type="spellStart"/>
    <w:r w:rsidRPr="00391C57">
      <w:rPr>
        <w:i/>
        <w:sz w:val="24"/>
        <w:szCs w:val="24"/>
        <w:lang w:val="en-GB" w:eastAsia="en-US"/>
      </w:rPr>
      <w:t>становище</w:t>
    </w:r>
    <w:proofErr w:type="spellEnd"/>
    <w:r w:rsidRPr="00391C57">
      <w:rPr>
        <w:i/>
        <w:sz w:val="24"/>
        <w:szCs w:val="24"/>
        <w:lang w:val="en-GB" w:eastAsia="en-US"/>
      </w:rPr>
      <w:t xml:space="preserve"> </w:t>
    </w:r>
    <w:proofErr w:type="spellStart"/>
    <w:r w:rsidRPr="00391C57">
      <w:rPr>
        <w:i/>
        <w:sz w:val="24"/>
        <w:szCs w:val="24"/>
        <w:lang w:val="en-GB" w:eastAsia="en-US"/>
      </w:rPr>
      <w:t>на</w:t>
    </w:r>
    <w:proofErr w:type="spellEnd"/>
    <w:r w:rsidRPr="00391C57">
      <w:rPr>
        <w:i/>
        <w:sz w:val="24"/>
        <w:szCs w:val="24"/>
        <w:lang w:val="en-GB" w:eastAsia="en-US"/>
      </w:rPr>
      <w:t xml:space="preserve"> </w:t>
    </w:r>
    <w:r w:rsidRPr="00391C57">
      <w:rPr>
        <w:i/>
        <w:sz w:val="24"/>
        <w:szCs w:val="24"/>
        <w:lang w:eastAsia="en-US"/>
      </w:rPr>
      <w:t xml:space="preserve">Кралство Норвегия, Европейския </w:t>
    </w:r>
    <w:proofErr w:type="gramStart"/>
    <w:r w:rsidRPr="00391C57">
      <w:rPr>
        <w:i/>
        <w:sz w:val="24"/>
        <w:szCs w:val="24"/>
        <w:lang w:eastAsia="en-US"/>
      </w:rPr>
      <w:t xml:space="preserve">съюз </w:t>
    </w:r>
    <w:r w:rsidRPr="00391C57">
      <w:rPr>
        <w:i/>
        <w:sz w:val="24"/>
        <w:szCs w:val="24"/>
        <w:lang w:val="en-GB" w:eastAsia="en-US"/>
      </w:rPr>
      <w:t xml:space="preserve"> и</w:t>
    </w:r>
    <w:proofErr w:type="gramEnd"/>
    <w:r w:rsidRPr="00391C57">
      <w:rPr>
        <w:i/>
        <w:sz w:val="24"/>
        <w:szCs w:val="24"/>
        <w:lang w:val="en-GB" w:eastAsia="en-US"/>
      </w:rPr>
      <w:t xml:space="preserve"> </w:t>
    </w:r>
    <w:proofErr w:type="spellStart"/>
    <w:r w:rsidRPr="00391C57">
      <w:rPr>
        <w:i/>
        <w:sz w:val="24"/>
        <w:szCs w:val="24"/>
        <w:lang w:val="en-GB" w:eastAsia="en-US"/>
      </w:rPr>
      <w:t>Програмния</w:t>
    </w:r>
    <w:proofErr w:type="spellEnd"/>
    <w:r w:rsidRPr="00391C57">
      <w:rPr>
        <w:i/>
        <w:sz w:val="24"/>
        <w:szCs w:val="24"/>
        <w:lang w:val="en-GB" w:eastAsia="en-US"/>
      </w:rPr>
      <w:t xml:space="preserve"> </w:t>
    </w:r>
    <w:proofErr w:type="spellStart"/>
    <w:r w:rsidRPr="00391C57">
      <w:rPr>
        <w:i/>
        <w:sz w:val="24"/>
        <w:szCs w:val="24"/>
        <w:lang w:val="en-GB" w:eastAsia="en-US"/>
      </w:rPr>
      <w:t>оператор</w:t>
    </w:r>
    <w:proofErr w:type="spellEnd"/>
    <w:r w:rsidRPr="00391C57">
      <w:rPr>
        <w:i/>
        <w:sz w:val="24"/>
        <w:szCs w:val="24"/>
        <w:lang w:val="en-GB" w:eastAsia="en-US"/>
      </w:rPr>
      <w:t>.”</w:t>
    </w:r>
    <w:r w:rsidRPr="00391C57">
      <w:rPr>
        <w:b/>
        <w:sz w:val="24"/>
        <w:szCs w:val="24"/>
        <w:lang w:val="ru-RU" w:eastAsia="en-US"/>
      </w:rPr>
      <w:t xml:space="preserve">                                              </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14" w:rsidRDefault="00E53A14">
      <w:r>
        <w:separator/>
      </w:r>
    </w:p>
  </w:footnote>
  <w:footnote w:type="continuationSeparator" w:id="0">
    <w:p w:rsidR="00E53A14" w:rsidRDefault="00E5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95" w:type="dxa"/>
      <w:tblInd w:w="-1026" w:type="dxa"/>
      <w:tblLayout w:type="fixed"/>
      <w:tblLook w:val="0000" w:firstRow="0" w:lastRow="0" w:firstColumn="0" w:lastColumn="0" w:noHBand="0" w:noVBand="0"/>
    </w:tblPr>
    <w:tblGrid>
      <w:gridCol w:w="2492"/>
      <w:gridCol w:w="9503"/>
    </w:tblGrid>
    <w:tr w:rsidR="00391C57" w:rsidRPr="00391C57" w:rsidTr="00B61E1D">
      <w:trPr>
        <w:trHeight w:val="1138"/>
      </w:trPr>
      <w:tc>
        <w:tcPr>
          <w:tcW w:w="2268" w:type="dxa"/>
          <w:shd w:val="clear" w:color="auto" w:fill="auto"/>
        </w:tcPr>
        <w:p w:rsidR="00391C57" w:rsidRPr="00391C57" w:rsidRDefault="00391C57" w:rsidP="00391C57">
          <w:pPr>
            <w:widowControl/>
            <w:autoSpaceDE/>
            <w:autoSpaceDN/>
            <w:adjustRightInd/>
            <w:ind w:firstLine="567"/>
            <w:jc w:val="both"/>
            <w:rPr>
              <w:sz w:val="24"/>
              <w:szCs w:val="24"/>
            </w:rPr>
          </w:pPr>
          <w:r w:rsidRPr="00391C57">
            <w:rPr>
              <w:noProof/>
              <w:sz w:val="24"/>
              <w:szCs w:val="24"/>
            </w:rPr>
            <w:drawing>
              <wp:inline distT="0" distB="0" distL="0" distR="0" wp14:anchorId="19E724D9" wp14:editId="537D634F">
                <wp:extent cx="933450" cy="552450"/>
                <wp:effectExtent l="0" t="0" r="0" b="0"/>
                <wp:docPr id="7" name="Картина 7"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tc>
      <w:tc>
        <w:tcPr>
          <w:tcW w:w="8647" w:type="dxa"/>
          <w:shd w:val="clear" w:color="auto" w:fill="auto"/>
        </w:tcPr>
        <w:p w:rsidR="00391C57" w:rsidRPr="00391C57" w:rsidRDefault="00391C57" w:rsidP="00391C57">
          <w:pPr>
            <w:widowControl/>
            <w:autoSpaceDE/>
            <w:autoSpaceDN/>
            <w:adjustRightInd/>
            <w:rPr>
              <w:sz w:val="24"/>
              <w:szCs w:val="24"/>
            </w:rPr>
          </w:pPr>
          <w:r w:rsidRPr="00391C57">
            <w:rPr>
              <w:b/>
              <w:bCs/>
              <w:smallCaps/>
              <w:noProof/>
              <w:sz w:val="24"/>
              <w:szCs w:val="28"/>
            </w:rPr>
            <w:t xml:space="preserve">       </w:t>
          </w:r>
          <w:r w:rsidRPr="00391C57">
            <w:rPr>
              <w:b/>
              <w:bCs/>
              <w:smallCaps/>
              <w:noProof/>
              <w:sz w:val="24"/>
              <w:szCs w:val="28"/>
              <w:lang w:val="en-US"/>
            </w:rPr>
            <w:t xml:space="preserve">                             </w:t>
          </w:r>
          <w:r w:rsidRPr="00391C57">
            <w:rPr>
              <w:b/>
              <w:bCs/>
              <w:smallCaps/>
              <w:noProof/>
              <w:sz w:val="24"/>
              <w:szCs w:val="28"/>
            </w:rPr>
            <w:t xml:space="preserve">НОРВЕЖКИ ФИНАНСОВ МЕХАНИЗЪМ      </w:t>
          </w:r>
          <w:r w:rsidRPr="00391C57">
            <w:rPr>
              <w:noProof/>
              <w:sz w:val="24"/>
              <w:szCs w:val="24"/>
            </w:rPr>
            <w:drawing>
              <wp:inline distT="0" distB="0" distL="0" distR="0" wp14:anchorId="0C57BCAC" wp14:editId="1CEDC656">
                <wp:extent cx="914400" cy="6096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r w:rsidRPr="00391C57">
            <w:rPr>
              <w:b/>
              <w:bCs/>
              <w:smallCaps/>
              <w:noProof/>
              <w:sz w:val="24"/>
              <w:szCs w:val="28"/>
            </w:rPr>
            <w:t xml:space="preserve"> </w:t>
          </w:r>
        </w:p>
        <w:p w:rsidR="00391C57" w:rsidRPr="00391C57" w:rsidRDefault="00391C57" w:rsidP="00391C57">
          <w:pPr>
            <w:widowControl/>
            <w:tabs>
              <w:tab w:val="left" w:pos="2302"/>
            </w:tabs>
            <w:autoSpaceDE/>
            <w:autoSpaceDN/>
            <w:adjustRightInd/>
            <w:ind w:left="-250" w:firstLine="142"/>
            <w:jc w:val="both"/>
            <w:rPr>
              <w:b/>
              <w:sz w:val="22"/>
              <w:szCs w:val="22"/>
            </w:rPr>
          </w:pPr>
          <w:r w:rsidRPr="00391C57">
            <w:rPr>
              <w:b/>
              <w:sz w:val="22"/>
              <w:szCs w:val="22"/>
              <w:lang w:val="en-US"/>
            </w:rPr>
            <w:t xml:space="preserve">BG 12 </w:t>
          </w:r>
          <w:r w:rsidRPr="00391C57">
            <w:rPr>
              <w:b/>
              <w:sz w:val="22"/>
              <w:szCs w:val="22"/>
            </w:rPr>
            <w:t>„ДОМАШНО НАСИЛИЕ И НАСИЛИЕ ОСНОВАНО НА ПОЛОВ ПРИЗНАК“</w:t>
          </w:r>
        </w:p>
        <w:p w:rsidR="00391C57" w:rsidRPr="00391C57" w:rsidRDefault="00391C57" w:rsidP="00391C57">
          <w:pPr>
            <w:widowControl/>
            <w:autoSpaceDE/>
            <w:autoSpaceDN/>
            <w:adjustRightInd/>
            <w:rPr>
              <w:sz w:val="24"/>
              <w:szCs w:val="24"/>
            </w:rPr>
          </w:pPr>
          <w:r w:rsidRPr="00391C57">
            <w:rPr>
              <w:b/>
              <w:sz w:val="22"/>
              <w:szCs w:val="22"/>
            </w:rPr>
            <w:t xml:space="preserve">                                                            (ПО 29)</w:t>
          </w:r>
        </w:p>
      </w:tc>
    </w:tr>
  </w:tbl>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95" w:type="dxa"/>
      <w:tblInd w:w="-1026" w:type="dxa"/>
      <w:tblLayout w:type="fixed"/>
      <w:tblLook w:val="0000" w:firstRow="0" w:lastRow="0" w:firstColumn="0" w:lastColumn="0" w:noHBand="0" w:noVBand="0"/>
    </w:tblPr>
    <w:tblGrid>
      <w:gridCol w:w="2492"/>
      <w:gridCol w:w="9503"/>
    </w:tblGrid>
    <w:tr w:rsidR="00391C57" w:rsidRPr="00391C57" w:rsidTr="00B61E1D">
      <w:trPr>
        <w:trHeight w:val="1138"/>
      </w:trPr>
      <w:tc>
        <w:tcPr>
          <w:tcW w:w="2268" w:type="dxa"/>
          <w:shd w:val="clear" w:color="auto" w:fill="auto"/>
        </w:tcPr>
        <w:p w:rsidR="00391C57" w:rsidRPr="00391C57" w:rsidRDefault="00391C57" w:rsidP="00391C57">
          <w:pPr>
            <w:widowControl/>
            <w:autoSpaceDE/>
            <w:autoSpaceDN/>
            <w:adjustRightInd/>
            <w:ind w:firstLine="567"/>
            <w:jc w:val="both"/>
            <w:rPr>
              <w:sz w:val="24"/>
              <w:szCs w:val="24"/>
            </w:rPr>
          </w:pPr>
          <w:r w:rsidRPr="00391C57">
            <w:rPr>
              <w:noProof/>
              <w:sz w:val="24"/>
              <w:szCs w:val="24"/>
            </w:rPr>
            <w:drawing>
              <wp:inline distT="0" distB="0" distL="0" distR="0">
                <wp:extent cx="933450" cy="552450"/>
                <wp:effectExtent l="0" t="0" r="0" b="0"/>
                <wp:docPr id="6" name="Картина 6"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tc>
      <w:tc>
        <w:tcPr>
          <w:tcW w:w="8647" w:type="dxa"/>
          <w:shd w:val="clear" w:color="auto" w:fill="auto"/>
        </w:tcPr>
        <w:p w:rsidR="00391C57" w:rsidRPr="00391C57" w:rsidRDefault="00391C57" w:rsidP="00391C57">
          <w:pPr>
            <w:widowControl/>
            <w:autoSpaceDE/>
            <w:autoSpaceDN/>
            <w:adjustRightInd/>
            <w:rPr>
              <w:sz w:val="24"/>
              <w:szCs w:val="24"/>
            </w:rPr>
          </w:pPr>
          <w:r w:rsidRPr="00391C57">
            <w:rPr>
              <w:b/>
              <w:bCs/>
              <w:smallCaps/>
              <w:noProof/>
              <w:sz w:val="24"/>
              <w:szCs w:val="28"/>
            </w:rPr>
            <w:t xml:space="preserve">       </w:t>
          </w:r>
          <w:r w:rsidRPr="00391C57">
            <w:rPr>
              <w:b/>
              <w:bCs/>
              <w:smallCaps/>
              <w:noProof/>
              <w:sz w:val="24"/>
              <w:szCs w:val="28"/>
              <w:lang w:val="en-US"/>
            </w:rPr>
            <w:t xml:space="preserve">                             </w:t>
          </w:r>
          <w:r w:rsidRPr="00391C57">
            <w:rPr>
              <w:b/>
              <w:bCs/>
              <w:smallCaps/>
              <w:noProof/>
              <w:sz w:val="24"/>
              <w:szCs w:val="28"/>
            </w:rPr>
            <w:t xml:space="preserve">НОРВЕЖКИ ФИНАНСОВ МЕХАНИЗЪМ      </w:t>
          </w:r>
          <w:r w:rsidRPr="00391C57">
            <w:rPr>
              <w:noProof/>
              <w:sz w:val="24"/>
              <w:szCs w:val="24"/>
            </w:rPr>
            <w:drawing>
              <wp:inline distT="0" distB="0" distL="0" distR="0">
                <wp:extent cx="914400" cy="6096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r w:rsidRPr="00391C57">
            <w:rPr>
              <w:b/>
              <w:bCs/>
              <w:smallCaps/>
              <w:noProof/>
              <w:sz w:val="24"/>
              <w:szCs w:val="28"/>
            </w:rPr>
            <w:t xml:space="preserve"> </w:t>
          </w:r>
        </w:p>
        <w:p w:rsidR="00391C57" w:rsidRPr="00391C57" w:rsidRDefault="00391C57" w:rsidP="00391C57">
          <w:pPr>
            <w:widowControl/>
            <w:tabs>
              <w:tab w:val="left" w:pos="2302"/>
            </w:tabs>
            <w:autoSpaceDE/>
            <w:autoSpaceDN/>
            <w:adjustRightInd/>
            <w:ind w:left="-250" w:firstLine="142"/>
            <w:jc w:val="both"/>
            <w:rPr>
              <w:b/>
              <w:sz w:val="22"/>
              <w:szCs w:val="22"/>
            </w:rPr>
          </w:pPr>
          <w:r w:rsidRPr="00391C57">
            <w:rPr>
              <w:b/>
              <w:sz w:val="22"/>
              <w:szCs w:val="22"/>
              <w:lang w:val="en-US"/>
            </w:rPr>
            <w:t xml:space="preserve">BG 12 </w:t>
          </w:r>
          <w:r w:rsidRPr="00391C57">
            <w:rPr>
              <w:b/>
              <w:sz w:val="22"/>
              <w:szCs w:val="22"/>
            </w:rPr>
            <w:t>„ДОМАШНО НАСИЛИЕ И НАСИЛИЕ ОСНОВАНО НА ПОЛОВ ПРИЗНАК“</w:t>
          </w:r>
        </w:p>
        <w:p w:rsidR="00391C57" w:rsidRPr="00391C57" w:rsidRDefault="00391C57" w:rsidP="00391C57">
          <w:pPr>
            <w:widowControl/>
            <w:autoSpaceDE/>
            <w:autoSpaceDN/>
            <w:adjustRightInd/>
            <w:rPr>
              <w:sz w:val="24"/>
              <w:szCs w:val="24"/>
            </w:rPr>
          </w:pPr>
          <w:r w:rsidRPr="00391C57">
            <w:rPr>
              <w:b/>
              <w:sz w:val="22"/>
              <w:szCs w:val="22"/>
            </w:rPr>
            <w:t xml:space="preserve">                                                            (ПО 29)</w:t>
          </w:r>
        </w:p>
      </w:tc>
    </w:tr>
  </w:tbl>
  <w:p w:rsidR="00391C57" w:rsidRDefault="00391C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532"/>
    <w:multiLevelType w:val="hybridMultilevel"/>
    <w:tmpl w:val="F7D0A27E"/>
    <w:lvl w:ilvl="0" w:tplc="41C462CE">
      <w:start w:val="1"/>
      <w:numFmt w:val="decimal"/>
      <w:lvlText w:val="%1."/>
      <w:lvlJc w:val="left"/>
      <w:pPr>
        <w:ind w:left="747" w:hanging="360"/>
      </w:pPr>
      <w:rPr>
        <w:rFonts w:hint="default"/>
      </w:rPr>
    </w:lvl>
    <w:lvl w:ilvl="1" w:tplc="04020019" w:tentative="1">
      <w:start w:val="1"/>
      <w:numFmt w:val="lowerLetter"/>
      <w:lvlText w:val="%2."/>
      <w:lvlJc w:val="left"/>
      <w:pPr>
        <w:ind w:left="1467" w:hanging="360"/>
      </w:pPr>
    </w:lvl>
    <w:lvl w:ilvl="2" w:tplc="0402001B" w:tentative="1">
      <w:start w:val="1"/>
      <w:numFmt w:val="lowerRoman"/>
      <w:lvlText w:val="%3."/>
      <w:lvlJc w:val="right"/>
      <w:pPr>
        <w:ind w:left="2187" w:hanging="180"/>
      </w:pPr>
    </w:lvl>
    <w:lvl w:ilvl="3" w:tplc="0402000F" w:tentative="1">
      <w:start w:val="1"/>
      <w:numFmt w:val="decimal"/>
      <w:lvlText w:val="%4."/>
      <w:lvlJc w:val="left"/>
      <w:pPr>
        <w:ind w:left="2907" w:hanging="360"/>
      </w:pPr>
    </w:lvl>
    <w:lvl w:ilvl="4" w:tplc="04020019" w:tentative="1">
      <w:start w:val="1"/>
      <w:numFmt w:val="lowerLetter"/>
      <w:lvlText w:val="%5."/>
      <w:lvlJc w:val="left"/>
      <w:pPr>
        <w:ind w:left="3627" w:hanging="360"/>
      </w:pPr>
    </w:lvl>
    <w:lvl w:ilvl="5" w:tplc="0402001B" w:tentative="1">
      <w:start w:val="1"/>
      <w:numFmt w:val="lowerRoman"/>
      <w:lvlText w:val="%6."/>
      <w:lvlJc w:val="right"/>
      <w:pPr>
        <w:ind w:left="4347" w:hanging="180"/>
      </w:pPr>
    </w:lvl>
    <w:lvl w:ilvl="6" w:tplc="0402000F" w:tentative="1">
      <w:start w:val="1"/>
      <w:numFmt w:val="decimal"/>
      <w:lvlText w:val="%7."/>
      <w:lvlJc w:val="left"/>
      <w:pPr>
        <w:ind w:left="5067" w:hanging="360"/>
      </w:pPr>
    </w:lvl>
    <w:lvl w:ilvl="7" w:tplc="04020019" w:tentative="1">
      <w:start w:val="1"/>
      <w:numFmt w:val="lowerLetter"/>
      <w:lvlText w:val="%8."/>
      <w:lvlJc w:val="left"/>
      <w:pPr>
        <w:ind w:left="5787" w:hanging="360"/>
      </w:pPr>
    </w:lvl>
    <w:lvl w:ilvl="8" w:tplc="0402001B" w:tentative="1">
      <w:start w:val="1"/>
      <w:numFmt w:val="lowerRoman"/>
      <w:lvlText w:val="%9."/>
      <w:lvlJc w:val="right"/>
      <w:pPr>
        <w:ind w:left="6507" w:hanging="180"/>
      </w:pPr>
    </w:lvl>
  </w:abstractNum>
  <w:abstractNum w:abstractNumId="1"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F37A3"/>
    <w:multiLevelType w:val="hybridMultilevel"/>
    <w:tmpl w:val="583A42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5"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86658CB"/>
    <w:multiLevelType w:val="hybridMultilevel"/>
    <w:tmpl w:val="218C690E"/>
    <w:lvl w:ilvl="0" w:tplc="87625D34">
      <w:start w:val="1"/>
      <w:numFmt w:val="decimal"/>
      <w:lvlText w:val="%1."/>
      <w:lvlJc w:val="left"/>
      <w:pPr>
        <w:ind w:left="720" w:hanging="360"/>
      </w:pPr>
      <w:rPr>
        <w:rFonts w:eastAsia="Verdan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BA29F3"/>
    <w:multiLevelType w:val="hybridMultilevel"/>
    <w:tmpl w:val="76FAF2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1B1318"/>
    <w:multiLevelType w:val="hybridMultilevel"/>
    <w:tmpl w:val="EFF2DCC6"/>
    <w:lvl w:ilvl="0" w:tplc="67F6A84C">
      <w:start w:val="1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63178"/>
    <w:multiLevelType w:val="hybridMultilevel"/>
    <w:tmpl w:val="61EAC5BC"/>
    <w:lvl w:ilvl="0" w:tplc="D7EAC036">
      <w:start w:val="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3"/>
  </w:num>
  <w:num w:numId="4">
    <w:abstractNumId w:val="10"/>
  </w:num>
  <w:num w:numId="5">
    <w:abstractNumId w:val="1"/>
  </w:num>
  <w:num w:numId="6">
    <w:abstractNumId w:val="8"/>
  </w:num>
  <w:num w:numId="7">
    <w:abstractNumId w:val="5"/>
  </w:num>
  <w:num w:numId="8">
    <w:abstractNumId w:val="14"/>
  </w:num>
  <w:num w:numId="9">
    <w:abstractNumId w:val="17"/>
  </w:num>
  <w:num w:numId="10">
    <w:abstractNumId w:val="16"/>
  </w:num>
  <w:num w:numId="11">
    <w:abstractNumId w:val="4"/>
  </w:num>
  <w:num w:numId="12">
    <w:abstractNumId w:val="6"/>
  </w:num>
  <w:num w:numId="13">
    <w:abstractNumId w:val="11"/>
  </w:num>
  <w:num w:numId="14">
    <w:abstractNumId w:val="7"/>
  </w:num>
  <w:num w:numId="15">
    <w:abstractNumId w:val="0"/>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E64"/>
    <w:rsid w:val="000109EA"/>
    <w:rsid w:val="00026C9F"/>
    <w:rsid w:val="000301BB"/>
    <w:rsid w:val="00031641"/>
    <w:rsid w:val="00037557"/>
    <w:rsid w:val="00040BB0"/>
    <w:rsid w:val="00054737"/>
    <w:rsid w:val="000667C7"/>
    <w:rsid w:val="00067DC5"/>
    <w:rsid w:val="00067F57"/>
    <w:rsid w:val="00075ED4"/>
    <w:rsid w:val="000847DC"/>
    <w:rsid w:val="000875D8"/>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5B8C"/>
    <w:rsid w:val="00102CEE"/>
    <w:rsid w:val="00111A5E"/>
    <w:rsid w:val="0012023B"/>
    <w:rsid w:val="0012652C"/>
    <w:rsid w:val="00126F3A"/>
    <w:rsid w:val="00127DF0"/>
    <w:rsid w:val="001334B4"/>
    <w:rsid w:val="0014319F"/>
    <w:rsid w:val="00144D18"/>
    <w:rsid w:val="00145228"/>
    <w:rsid w:val="00147AC5"/>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A18CA"/>
    <w:rsid w:val="001A5D3F"/>
    <w:rsid w:val="001A725F"/>
    <w:rsid w:val="001B2701"/>
    <w:rsid w:val="001B37B9"/>
    <w:rsid w:val="001B5879"/>
    <w:rsid w:val="001B5F80"/>
    <w:rsid w:val="001B62E8"/>
    <w:rsid w:val="001B7077"/>
    <w:rsid w:val="001C4134"/>
    <w:rsid w:val="001D00F1"/>
    <w:rsid w:val="001D6805"/>
    <w:rsid w:val="001E0BCA"/>
    <w:rsid w:val="001E1209"/>
    <w:rsid w:val="001F07DD"/>
    <w:rsid w:val="001F4734"/>
    <w:rsid w:val="0020043F"/>
    <w:rsid w:val="00201A95"/>
    <w:rsid w:val="00211679"/>
    <w:rsid w:val="0021575D"/>
    <w:rsid w:val="00217C51"/>
    <w:rsid w:val="00222927"/>
    <w:rsid w:val="002414D7"/>
    <w:rsid w:val="002515EF"/>
    <w:rsid w:val="00253659"/>
    <w:rsid w:val="00276994"/>
    <w:rsid w:val="00281FA0"/>
    <w:rsid w:val="00282314"/>
    <w:rsid w:val="0028534B"/>
    <w:rsid w:val="00296686"/>
    <w:rsid w:val="00297F8E"/>
    <w:rsid w:val="002A69AD"/>
    <w:rsid w:val="002B2292"/>
    <w:rsid w:val="002C1D4C"/>
    <w:rsid w:val="002C736F"/>
    <w:rsid w:val="002C7A4E"/>
    <w:rsid w:val="002D45D2"/>
    <w:rsid w:val="002D6B16"/>
    <w:rsid w:val="002E524D"/>
    <w:rsid w:val="002F180A"/>
    <w:rsid w:val="002F6F0B"/>
    <w:rsid w:val="002F72E8"/>
    <w:rsid w:val="0030092F"/>
    <w:rsid w:val="003043D9"/>
    <w:rsid w:val="00311037"/>
    <w:rsid w:val="00314A2E"/>
    <w:rsid w:val="00315A47"/>
    <w:rsid w:val="00321CDC"/>
    <w:rsid w:val="0032568C"/>
    <w:rsid w:val="00325E4D"/>
    <w:rsid w:val="00326487"/>
    <w:rsid w:val="00342EAF"/>
    <w:rsid w:val="00343BE1"/>
    <w:rsid w:val="0035188C"/>
    <w:rsid w:val="003600BA"/>
    <w:rsid w:val="0036352D"/>
    <w:rsid w:val="00364624"/>
    <w:rsid w:val="0037033D"/>
    <w:rsid w:val="00371007"/>
    <w:rsid w:val="00372C15"/>
    <w:rsid w:val="003752EA"/>
    <w:rsid w:val="00376F5B"/>
    <w:rsid w:val="00382389"/>
    <w:rsid w:val="003878E8"/>
    <w:rsid w:val="003908CA"/>
    <w:rsid w:val="00391C57"/>
    <w:rsid w:val="003A5156"/>
    <w:rsid w:val="003A7620"/>
    <w:rsid w:val="003A7ABC"/>
    <w:rsid w:val="003B07C9"/>
    <w:rsid w:val="003B36C7"/>
    <w:rsid w:val="003C59DE"/>
    <w:rsid w:val="003D4D23"/>
    <w:rsid w:val="003E0EF9"/>
    <w:rsid w:val="003E33B6"/>
    <w:rsid w:val="003E3657"/>
    <w:rsid w:val="003E74A7"/>
    <w:rsid w:val="003F00B9"/>
    <w:rsid w:val="003F238F"/>
    <w:rsid w:val="003F3C77"/>
    <w:rsid w:val="004018AF"/>
    <w:rsid w:val="0040582E"/>
    <w:rsid w:val="00405CC8"/>
    <w:rsid w:val="004166FC"/>
    <w:rsid w:val="00417EDF"/>
    <w:rsid w:val="00424F8F"/>
    <w:rsid w:val="00430823"/>
    <w:rsid w:val="0044083B"/>
    <w:rsid w:val="00440C07"/>
    <w:rsid w:val="0044355D"/>
    <w:rsid w:val="0044550E"/>
    <w:rsid w:val="004475DD"/>
    <w:rsid w:val="00447B8B"/>
    <w:rsid w:val="00450AD5"/>
    <w:rsid w:val="00454EE1"/>
    <w:rsid w:val="0046058D"/>
    <w:rsid w:val="00471F1E"/>
    <w:rsid w:val="00475696"/>
    <w:rsid w:val="004760F0"/>
    <w:rsid w:val="00476596"/>
    <w:rsid w:val="00476D37"/>
    <w:rsid w:val="00487E22"/>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20239"/>
    <w:rsid w:val="005212C4"/>
    <w:rsid w:val="00523ACB"/>
    <w:rsid w:val="00526582"/>
    <w:rsid w:val="00530DAC"/>
    <w:rsid w:val="005346A0"/>
    <w:rsid w:val="00541DF7"/>
    <w:rsid w:val="00547B65"/>
    <w:rsid w:val="00550D7B"/>
    <w:rsid w:val="00560594"/>
    <w:rsid w:val="005616EA"/>
    <w:rsid w:val="00561AA1"/>
    <w:rsid w:val="0056379A"/>
    <w:rsid w:val="00565608"/>
    <w:rsid w:val="00572F8D"/>
    <w:rsid w:val="00587FF2"/>
    <w:rsid w:val="00596612"/>
    <w:rsid w:val="005977FB"/>
    <w:rsid w:val="005B04D9"/>
    <w:rsid w:val="005B6ADD"/>
    <w:rsid w:val="005C0F0D"/>
    <w:rsid w:val="005C2F00"/>
    <w:rsid w:val="005C3AD7"/>
    <w:rsid w:val="005E34BF"/>
    <w:rsid w:val="005E5F9A"/>
    <w:rsid w:val="005F6A77"/>
    <w:rsid w:val="00606F0E"/>
    <w:rsid w:val="006072D2"/>
    <w:rsid w:val="006219AC"/>
    <w:rsid w:val="00624AD2"/>
    <w:rsid w:val="00626A2C"/>
    <w:rsid w:val="00627294"/>
    <w:rsid w:val="00630FE5"/>
    <w:rsid w:val="00632E82"/>
    <w:rsid w:val="00650756"/>
    <w:rsid w:val="00653E5D"/>
    <w:rsid w:val="00662558"/>
    <w:rsid w:val="00662FE0"/>
    <w:rsid w:val="00667C97"/>
    <w:rsid w:val="006751CE"/>
    <w:rsid w:val="00676B75"/>
    <w:rsid w:val="00682B11"/>
    <w:rsid w:val="0068355C"/>
    <w:rsid w:val="006853D4"/>
    <w:rsid w:val="006860C5"/>
    <w:rsid w:val="006A3681"/>
    <w:rsid w:val="006A6F03"/>
    <w:rsid w:val="006B0714"/>
    <w:rsid w:val="006B397F"/>
    <w:rsid w:val="006C08DB"/>
    <w:rsid w:val="006C158B"/>
    <w:rsid w:val="006C2DCB"/>
    <w:rsid w:val="006C51EC"/>
    <w:rsid w:val="006C5891"/>
    <w:rsid w:val="006D709F"/>
    <w:rsid w:val="006D7903"/>
    <w:rsid w:val="006E479D"/>
    <w:rsid w:val="006F474C"/>
    <w:rsid w:val="007018E7"/>
    <w:rsid w:val="00710EB0"/>
    <w:rsid w:val="00712057"/>
    <w:rsid w:val="007163C2"/>
    <w:rsid w:val="00717A22"/>
    <w:rsid w:val="0073151D"/>
    <w:rsid w:val="007321EC"/>
    <w:rsid w:val="007328F8"/>
    <w:rsid w:val="007407CB"/>
    <w:rsid w:val="0075004B"/>
    <w:rsid w:val="00752B5E"/>
    <w:rsid w:val="007535E2"/>
    <w:rsid w:val="00754C04"/>
    <w:rsid w:val="007562C4"/>
    <w:rsid w:val="00765FC9"/>
    <w:rsid w:val="00770B45"/>
    <w:rsid w:val="00771790"/>
    <w:rsid w:val="00780649"/>
    <w:rsid w:val="00784DA5"/>
    <w:rsid w:val="00784F79"/>
    <w:rsid w:val="00790B7E"/>
    <w:rsid w:val="00794F7D"/>
    <w:rsid w:val="007A493C"/>
    <w:rsid w:val="007A6971"/>
    <w:rsid w:val="007B00C5"/>
    <w:rsid w:val="007B2790"/>
    <w:rsid w:val="007B3BBD"/>
    <w:rsid w:val="007B6616"/>
    <w:rsid w:val="007C3A40"/>
    <w:rsid w:val="007D15B7"/>
    <w:rsid w:val="007D1F35"/>
    <w:rsid w:val="007D4014"/>
    <w:rsid w:val="007E0D94"/>
    <w:rsid w:val="007E1861"/>
    <w:rsid w:val="007E2580"/>
    <w:rsid w:val="007E59E8"/>
    <w:rsid w:val="007F02A6"/>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E62"/>
    <w:rsid w:val="00881112"/>
    <w:rsid w:val="008822D8"/>
    <w:rsid w:val="0088635B"/>
    <w:rsid w:val="008864B2"/>
    <w:rsid w:val="00893E7A"/>
    <w:rsid w:val="008963AC"/>
    <w:rsid w:val="008B007A"/>
    <w:rsid w:val="008B62BE"/>
    <w:rsid w:val="008C0FE7"/>
    <w:rsid w:val="008C57EF"/>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475B"/>
    <w:rsid w:val="009323E1"/>
    <w:rsid w:val="00933D1E"/>
    <w:rsid w:val="009341A8"/>
    <w:rsid w:val="00935ADB"/>
    <w:rsid w:val="009432AD"/>
    <w:rsid w:val="00950C53"/>
    <w:rsid w:val="00957395"/>
    <w:rsid w:val="00962A73"/>
    <w:rsid w:val="009701EA"/>
    <w:rsid w:val="009734BC"/>
    <w:rsid w:val="00976948"/>
    <w:rsid w:val="00993203"/>
    <w:rsid w:val="009946AF"/>
    <w:rsid w:val="009B5968"/>
    <w:rsid w:val="009C7C28"/>
    <w:rsid w:val="009D03CA"/>
    <w:rsid w:val="009E28F2"/>
    <w:rsid w:val="009E5F61"/>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13EF"/>
    <w:rsid w:val="00A76124"/>
    <w:rsid w:val="00A80189"/>
    <w:rsid w:val="00A80F63"/>
    <w:rsid w:val="00A8636F"/>
    <w:rsid w:val="00A90511"/>
    <w:rsid w:val="00A96095"/>
    <w:rsid w:val="00AA3E3C"/>
    <w:rsid w:val="00AA7E31"/>
    <w:rsid w:val="00AB7D3E"/>
    <w:rsid w:val="00AC3B35"/>
    <w:rsid w:val="00AC3EE0"/>
    <w:rsid w:val="00AC7D53"/>
    <w:rsid w:val="00AD4F1D"/>
    <w:rsid w:val="00AD6BD0"/>
    <w:rsid w:val="00AD6DF4"/>
    <w:rsid w:val="00AD7F2B"/>
    <w:rsid w:val="00AE4783"/>
    <w:rsid w:val="00AE5A23"/>
    <w:rsid w:val="00AF36E5"/>
    <w:rsid w:val="00B01514"/>
    <w:rsid w:val="00B02561"/>
    <w:rsid w:val="00B04A01"/>
    <w:rsid w:val="00B13BA2"/>
    <w:rsid w:val="00B26541"/>
    <w:rsid w:val="00B26C98"/>
    <w:rsid w:val="00B337C0"/>
    <w:rsid w:val="00B476A8"/>
    <w:rsid w:val="00B50320"/>
    <w:rsid w:val="00B5359C"/>
    <w:rsid w:val="00B555F9"/>
    <w:rsid w:val="00B55A8A"/>
    <w:rsid w:val="00B7209A"/>
    <w:rsid w:val="00B75EB7"/>
    <w:rsid w:val="00B76017"/>
    <w:rsid w:val="00B8197E"/>
    <w:rsid w:val="00B848A8"/>
    <w:rsid w:val="00BA5356"/>
    <w:rsid w:val="00BB10B9"/>
    <w:rsid w:val="00BB1F56"/>
    <w:rsid w:val="00BB67F8"/>
    <w:rsid w:val="00BB6D66"/>
    <w:rsid w:val="00BB7B5D"/>
    <w:rsid w:val="00BC0D21"/>
    <w:rsid w:val="00BC1169"/>
    <w:rsid w:val="00BC4B5C"/>
    <w:rsid w:val="00BC617C"/>
    <w:rsid w:val="00BD362C"/>
    <w:rsid w:val="00BD7010"/>
    <w:rsid w:val="00BE0BE6"/>
    <w:rsid w:val="00BE62A8"/>
    <w:rsid w:val="00BE6797"/>
    <w:rsid w:val="00C06B84"/>
    <w:rsid w:val="00C13B64"/>
    <w:rsid w:val="00C21DD6"/>
    <w:rsid w:val="00C42523"/>
    <w:rsid w:val="00C438D6"/>
    <w:rsid w:val="00C4602E"/>
    <w:rsid w:val="00C66EFE"/>
    <w:rsid w:val="00C675F4"/>
    <w:rsid w:val="00C70AA8"/>
    <w:rsid w:val="00C710D1"/>
    <w:rsid w:val="00C71C78"/>
    <w:rsid w:val="00C84E53"/>
    <w:rsid w:val="00C854E9"/>
    <w:rsid w:val="00C859E9"/>
    <w:rsid w:val="00C87B24"/>
    <w:rsid w:val="00CB3AD8"/>
    <w:rsid w:val="00CB50C2"/>
    <w:rsid w:val="00CB6063"/>
    <w:rsid w:val="00CB63C4"/>
    <w:rsid w:val="00CB6D12"/>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CE4"/>
    <w:rsid w:val="00D45DEA"/>
    <w:rsid w:val="00D506B2"/>
    <w:rsid w:val="00D61CB9"/>
    <w:rsid w:val="00D64171"/>
    <w:rsid w:val="00D6431E"/>
    <w:rsid w:val="00D64412"/>
    <w:rsid w:val="00D65684"/>
    <w:rsid w:val="00D66510"/>
    <w:rsid w:val="00D66F02"/>
    <w:rsid w:val="00D75886"/>
    <w:rsid w:val="00D851B7"/>
    <w:rsid w:val="00D85E93"/>
    <w:rsid w:val="00D90093"/>
    <w:rsid w:val="00DA4836"/>
    <w:rsid w:val="00DB06E9"/>
    <w:rsid w:val="00DB1550"/>
    <w:rsid w:val="00DB48E5"/>
    <w:rsid w:val="00DB57BE"/>
    <w:rsid w:val="00DC0114"/>
    <w:rsid w:val="00DC03C6"/>
    <w:rsid w:val="00DC6D37"/>
    <w:rsid w:val="00DF0470"/>
    <w:rsid w:val="00DF3C4A"/>
    <w:rsid w:val="00E038D5"/>
    <w:rsid w:val="00E03AE7"/>
    <w:rsid w:val="00E110B0"/>
    <w:rsid w:val="00E17695"/>
    <w:rsid w:val="00E21A0F"/>
    <w:rsid w:val="00E242E9"/>
    <w:rsid w:val="00E334B5"/>
    <w:rsid w:val="00E40ADD"/>
    <w:rsid w:val="00E4159D"/>
    <w:rsid w:val="00E41B63"/>
    <w:rsid w:val="00E46510"/>
    <w:rsid w:val="00E469B9"/>
    <w:rsid w:val="00E50EF4"/>
    <w:rsid w:val="00E53A14"/>
    <w:rsid w:val="00E53B71"/>
    <w:rsid w:val="00E634A4"/>
    <w:rsid w:val="00E64CFC"/>
    <w:rsid w:val="00E74C90"/>
    <w:rsid w:val="00E76C63"/>
    <w:rsid w:val="00E84D71"/>
    <w:rsid w:val="00E85AE8"/>
    <w:rsid w:val="00E86AC8"/>
    <w:rsid w:val="00E87CA9"/>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573E"/>
    <w:rsid w:val="00F16F21"/>
    <w:rsid w:val="00F306B6"/>
    <w:rsid w:val="00F34944"/>
    <w:rsid w:val="00F41422"/>
    <w:rsid w:val="00F430BC"/>
    <w:rsid w:val="00F46576"/>
    <w:rsid w:val="00F47532"/>
    <w:rsid w:val="00F54CE9"/>
    <w:rsid w:val="00F57D0D"/>
    <w:rsid w:val="00F63971"/>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A10D2"/>
    <w:rsid w:val="00FA7FBC"/>
    <w:rsid w:val="00FD60BC"/>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AA2989-7091-45AB-8129-AD6F1284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8F4B1E"/>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8F4B1E"/>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8F4B1E"/>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sid w:val="002C1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B943-B378-4130-9CA5-F3258EC2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2077</Words>
  <Characters>11844</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17</cp:revision>
  <cp:lastPrinted>2012-01-26T13:17:00Z</cp:lastPrinted>
  <dcterms:created xsi:type="dcterms:W3CDTF">2015-12-17T09:50:00Z</dcterms:created>
  <dcterms:modified xsi:type="dcterms:W3CDTF">2016-01-21T13:42:00Z</dcterms:modified>
</cp:coreProperties>
</file>